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tbl>
      <w:tblPr>
        <w:tblW w:w="0" w:type="auto"/>
        <w:tblLayout w:type="fixed"/>
        <w:tblLook w:val="0000"/>
      </w:tblPr>
      <w:tblGrid>
        <w:gridCol w:w="3438"/>
        <w:gridCol w:w="5220"/>
      </w:tblGrid>
      <w:tr w:rsidR="00DC5FEB">
        <w:trPr>
          <w:trHeight w:val="1053"/>
        </w:trPr>
        <w:tc>
          <w:tcPr>
            <w:tcW w:w="3438" w:type="dxa"/>
            <w:tcBorders>
              <w:right w:val="single" w:sz="8" w:space="0" w:color="800000"/>
            </w:tcBorders>
          </w:tcPr>
          <w:p w:rsidR="00DC5FEB" w:rsidRDefault="00DC5FEB">
            <w:pPr>
              <w:pStyle w:val="Heading5"/>
              <w:rPr>
                <w:color w:val="808080"/>
              </w:rPr>
            </w:pPr>
          </w:p>
          <w:p w:rsidR="00DC5FEB" w:rsidRDefault="00DC5FEB" w:rsidP="00DC5FEB">
            <w:pPr>
              <w:pStyle w:val="Heading5"/>
              <w:ind w:right="-18"/>
              <w:jc w:val="center"/>
              <w:rPr>
                <w:color w:val="808080"/>
              </w:rPr>
            </w:pPr>
            <w:r>
              <w:rPr>
                <w:color w:val="808080"/>
              </w:rPr>
              <w:t xml:space="preserve">Law Office </w:t>
            </w:r>
          </w:p>
          <w:p w:rsidR="00DC5FEB" w:rsidRDefault="00DC5FEB" w:rsidP="00DC5FEB">
            <w:pPr>
              <w:pStyle w:val="Heading5"/>
              <w:ind w:right="-18"/>
              <w:jc w:val="center"/>
              <w:rPr>
                <w:color w:val="808080"/>
              </w:rPr>
            </w:pPr>
            <w:proofErr w:type="gramStart"/>
            <w:r>
              <w:rPr>
                <w:color w:val="808080"/>
              </w:rPr>
              <w:t>of</w:t>
            </w:r>
            <w:proofErr w:type="gramEnd"/>
          </w:p>
          <w:p w:rsidR="00DC5FEB" w:rsidRDefault="00DC5FEB" w:rsidP="00DC5FEB">
            <w:pPr>
              <w:pStyle w:val="Heading5"/>
              <w:ind w:right="-18"/>
              <w:jc w:val="center"/>
              <w:rPr>
                <w:color w:val="808080"/>
              </w:rPr>
            </w:pPr>
            <w:r>
              <w:rPr>
                <w:color w:val="808080"/>
              </w:rPr>
              <w:t>Lewis J. Saret</w:t>
            </w:r>
          </w:p>
        </w:tc>
        <w:tc>
          <w:tcPr>
            <w:tcW w:w="5220" w:type="dxa"/>
            <w:tcBorders>
              <w:left w:val="single" w:sz="8" w:space="0" w:color="800000"/>
            </w:tcBorders>
          </w:tcPr>
          <w:p w:rsidR="00DC5FEB" w:rsidRDefault="00DC5FEB">
            <w:pPr>
              <w:tabs>
                <w:tab w:val="left" w:pos="6480"/>
              </w:tabs>
              <w:jc w:val="both"/>
              <w:rPr>
                <w:rFonts w:ascii="CG Times" w:hAnsi="CG Times"/>
                <w:color w:val="808080"/>
                <w:sz w:val="18"/>
              </w:rPr>
            </w:pPr>
          </w:p>
          <w:p w:rsidR="00DC5FEB" w:rsidRDefault="00DC5FEB">
            <w:pPr>
              <w:tabs>
                <w:tab w:val="left" w:pos="6480"/>
              </w:tabs>
              <w:jc w:val="both"/>
              <w:rPr>
                <w:rFonts w:ascii="CG Times" w:hAnsi="CG Times"/>
                <w:color w:val="808080"/>
                <w:sz w:val="18"/>
              </w:rPr>
            </w:pPr>
          </w:p>
          <w:p w:rsidR="00DC5FEB" w:rsidRDefault="00DC5FEB">
            <w:pPr>
              <w:tabs>
                <w:tab w:val="left" w:pos="2772"/>
                <w:tab w:val="left" w:pos="6480"/>
              </w:tabs>
              <w:ind w:left="72"/>
              <w:jc w:val="both"/>
              <w:rPr>
                <w:rFonts w:ascii="CG Times" w:hAnsi="CG Times"/>
                <w:color w:val="808080"/>
                <w:sz w:val="18"/>
              </w:rPr>
            </w:pPr>
          </w:p>
          <w:p w:rsidR="00DC5FEB" w:rsidRDefault="00DC5FEB">
            <w:pPr>
              <w:tabs>
                <w:tab w:val="left" w:pos="2772"/>
                <w:tab w:val="left" w:pos="6480"/>
              </w:tabs>
              <w:ind w:left="72"/>
              <w:jc w:val="both"/>
              <w:rPr>
                <w:rFonts w:ascii="CG Times" w:hAnsi="CG Times"/>
                <w:color w:val="808080"/>
                <w:sz w:val="18"/>
              </w:rPr>
            </w:pPr>
            <w:r>
              <w:rPr>
                <w:rFonts w:ascii="CG Times" w:hAnsi="CG Times"/>
                <w:color w:val="808080"/>
                <w:sz w:val="18"/>
              </w:rPr>
              <w:t>1025 Thomas Jefferson Street, NW</w:t>
            </w:r>
          </w:p>
          <w:p w:rsidR="00DC5FEB" w:rsidRDefault="00DC5FEB" w:rsidP="00DC5FEB">
            <w:pPr>
              <w:tabs>
                <w:tab w:val="left" w:pos="2772"/>
                <w:tab w:val="left" w:pos="6480"/>
              </w:tabs>
              <w:ind w:left="72"/>
              <w:rPr>
                <w:rFonts w:ascii="CG Times" w:hAnsi="CG Times"/>
                <w:color w:val="808080"/>
                <w:sz w:val="18"/>
              </w:rPr>
            </w:pPr>
            <w:r>
              <w:rPr>
                <w:rFonts w:ascii="CG Times" w:hAnsi="CG Times"/>
                <w:color w:val="808080"/>
                <w:sz w:val="18"/>
              </w:rPr>
              <w:t>Suite 420 East</w:t>
            </w:r>
            <w:r>
              <w:rPr>
                <w:rFonts w:ascii="CG Times" w:hAnsi="CG Times"/>
                <w:color w:val="808080"/>
                <w:sz w:val="18"/>
              </w:rPr>
              <w:tab/>
              <w:t>Tel: +1 202 965 7748</w:t>
            </w:r>
          </w:p>
          <w:p w:rsidR="00DC5FEB" w:rsidRDefault="00DC5FEB">
            <w:pPr>
              <w:tabs>
                <w:tab w:val="left" w:pos="2772"/>
                <w:tab w:val="left" w:pos="6480"/>
              </w:tabs>
              <w:ind w:left="72"/>
              <w:jc w:val="both"/>
              <w:rPr>
                <w:rFonts w:ascii="CG Times" w:hAnsi="CG Times"/>
                <w:color w:val="808080"/>
                <w:sz w:val="18"/>
              </w:rPr>
            </w:pPr>
            <w:r>
              <w:rPr>
                <w:rFonts w:ascii="CG Times" w:hAnsi="CG Times"/>
                <w:color w:val="808080"/>
                <w:sz w:val="18"/>
              </w:rPr>
              <w:t>Washington, DC 20007</w:t>
            </w:r>
            <w:r>
              <w:rPr>
                <w:rFonts w:ascii="CG Times" w:hAnsi="CG Times"/>
                <w:color w:val="808080"/>
                <w:sz w:val="18"/>
              </w:rPr>
              <w:tab/>
              <w:t>Fax: +1 202 747 2918</w:t>
            </w:r>
          </w:p>
          <w:p w:rsidR="00DC5FEB" w:rsidRDefault="00DC5FEB">
            <w:pPr>
              <w:tabs>
                <w:tab w:val="left" w:pos="2772"/>
              </w:tabs>
              <w:ind w:left="72"/>
              <w:rPr>
                <w:color w:val="808080"/>
              </w:rPr>
            </w:pPr>
          </w:p>
        </w:tc>
      </w:tr>
    </w:tbl>
    <w:p w:rsidR="00DC5FEB" w:rsidRDefault="00DC5FEB" w:rsidP="00DC5FEB">
      <w:pPr>
        <w:pStyle w:val="Heading5"/>
      </w:pPr>
    </w:p>
    <w:p w:rsidR="00DC5FEB" w:rsidRDefault="00DC5FEB" w:rsidP="00DC5FEB">
      <w:pPr>
        <w:pStyle w:val="Heading1"/>
        <w:rPr>
          <w:sz w:val="24"/>
        </w:rPr>
      </w:pPr>
      <w:r>
        <w:rPr>
          <w:sz w:val="24"/>
        </w:rPr>
        <w:t>PERSONAL AND CONFIDENTIAL</w:t>
      </w:r>
    </w:p>
    <w:p w:rsidR="00DC5FEB" w:rsidRDefault="00DC5FEB" w:rsidP="00DC5FEB"/>
    <w:p w:rsidR="00DC5FEB" w:rsidRDefault="00DC5FEB" w:rsidP="00DC5FEB">
      <w:pPr>
        <w:pStyle w:val="Heading2"/>
        <w:tabs>
          <w:tab w:val="left" w:pos="720"/>
        </w:tabs>
        <w:rPr>
          <w:sz w:val="24"/>
        </w:rPr>
      </w:pPr>
      <w:r>
        <w:rPr>
          <w:sz w:val="24"/>
        </w:rPr>
        <w:t>MEMORANDUM</w:t>
      </w:r>
    </w:p>
    <w:p w:rsidR="00DC5FEB" w:rsidRDefault="00DC5FEB" w:rsidP="00DC5FEB"/>
    <w:tbl>
      <w:tblPr>
        <w:tblW w:w="0" w:type="auto"/>
        <w:tblLayout w:type="fixed"/>
        <w:tblLook w:val="0000"/>
      </w:tblPr>
      <w:tblGrid>
        <w:gridCol w:w="5328"/>
        <w:gridCol w:w="3816"/>
      </w:tblGrid>
      <w:tr w:rsidR="00DC5FEB">
        <w:tc>
          <w:tcPr>
            <w:tcW w:w="5328" w:type="dxa"/>
            <w:vAlign w:val="bottom"/>
          </w:tcPr>
          <w:p w:rsidR="00DC5FEB" w:rsidRDefault="00754471" w:rsidP="00DC5FEB">
            <w:pPr>
              <w:pStyle w:val="Date"/>
              <w:rPr>
                <w:sz w:val="24"/>
              </w:rPr>
            </w:pPr>
            <w:r w:rsidRPr="00754471">
              <w:rPr>
                <w:sz w:val="24"/>
                <w:highlight w:val="yellow"/>
              </w:rPr>
              <w:t>MONTH DAY, YEAR</w:t>
            </w:r>
          </w:p>
        </w:tc>
        <w:tc>
          <w:tcPr>
            <w:tcW w:w="3816" w:type="dxa"/>
          </w:tcPr>
          <w:p w:rsidR="00DC5FEB" w:rsidRDefault="00DC5FEB">
            <w:bookmarkStart w:id="0" w:name="ext"/>
            <w:bookmarkStart w:id="1" w:name="email"/>
            <w:bookmarkEnd w:id="0"/>
            <w:bookmarkEnd w:id="1"/>
            <w:proofErr w:type="gramStart"/>
            <w:r>
              <w:t>lewis.saret@gmail.com</w:t>
            </w:r>
            <w:proofErr w:type="gramEnd"/>
            <w:r>
              <w:t xml:space="preserve"> </w:t>
            </w:r>
          </w:p>
        </w:tc>
      </w:tr>
    </w:tbl>
    <w:p w:rsidR="00DC5FEB" w:rsidRDefault="00DC5FEB" w:rsidP="00DC5FEB">
      <w:pPr>
        <w:tabs>
          <w:tab w:val="right" w:pos="9360"/>
        </w:tabs>
        <w:rPr>
          <w:position w:val="-14"/>
        </w:rPr>
      </w:pPr>
    </w:p>
    <w:p w:rsidR="00DC5FEB" w:rsidRDefault="00DC5FEB" w:rsidP="00DC5FEB">
      <w:pPr>
        <w:pStyle w:val="Memorandum"/>
        <w:rPr>
          <w:sz w:val="24"/>
        </w:rPr>
      </w:pPr>
      <w:bookmarkStart w:id="2" w:name="head"/>
      <w:bookmarkEnd w:id="2"/>
    </w:p>
    <w:tbl>
      <w:tblPr>
        <w:tblW w:w="9108" w:type="dxa"/>
        <w:tblLayout w:type="fixed"/>
        <w:tblLook w:val="0000"/>
      </w:tblPr>
      <w:tblGrid>
        <w:gridCol w:w="1278"/>
        <w:gridCol w:w="5940"/>
        <w:gridCol w:w="1080"/>
        <w:gridCol w:w="810"/>
      </w:tblGrid>
      <w:tr w:rsidR="00DC5FEB">
        <w:tc>
          <w:tcPr>
            <w:tcW w:w="1278" w:type="dxa"/>
          </w:tcPr>
          <w:p w:rsidR="00DC5FEB" w:rsidRDefault="00DC5FEB">
            <w:pPr>
              <w:pStyle w:val="Recipient"/>
              <w:tabs>
                <w:tab w:val="clear" w:pos="1440"/>
              </w:tabs>
              <w:rPr>
                <w:snapToGrid/>
                <w:sz w:val="24"/>
              </w:rPr>
            </w:pPr>
            <w:r>
              <w:rPr>
                <w:snapToGrid/>
                <w:sz w:val="24"/>
              </w:rPr>
              <w:t>To:</w:t>
            </w:r>
          </w:p>
        </w:tc>
        <w:tc>
          <w:tcPr>
            <w:tcW w:w="5940" w:type="dxa"/>
          </w:tcPr>
          <w:p w:rsidR="00DC5FEB" w:rsidRDefault="00754471" w:rsidP="00DC5FEB">
            <w:pPr>
              <w:pStyle w:val="Recipient"/>
              <w:tabs>
                <w:tab w:val="clear" w:pos="1440"/>
              </w:tabs>
              <w:rPr>
                <w:sz w:val="24"/>
              </w:rPr>
            </w:pPr>
            <w:bookmarkStart w:id="3" w:name="to"/>
            <w:bookmarkEnd w:id="3"/>
            <w:r>
              <w:rPr>
                <w:sz w:val="24"/>
                <w:highlight w:val="yellow"/>
              </w:rPr>
              <w:t>FIRST NAME</w:t>
            </w:r>
            <w:r w:rsidRPr="00754471">
              <w:rPr>
                <w:sz w:val="24"/>
                <w:highlight w:val="yellow"/>
              </w:rPr>
              <w:t xml:space="preserve"> LAST NAME</w:t>
            </w:r>
          </w:p>
        </w:tc>
        <w:tc>
          <w:tcPr>
            <w:tcW w:w="1080" w:type="dxa"/>
            <w:vMerge w:val="restart"/>
          </w:tcPr>
          <w:p w:rsidR="00DC5FEB" w:rsidRDefault="00DC5FEB">
            <w:pPr>
              <w:pStyle w:val="Memorandum"/>
              <w:tabs>
                <w:tab w:val="clear" w:pos="1440"/>
              </w:tabs>
              <w:rPr>
                <w:b w:val="0"/>
                <w:caps w:val="0"/>
                <w:snapToGrid/>
                <w:sz w:val="24"/>
              </w:rPr>
            </w:pPr>
            <w:bookmarkStart w:id="4" w:name="copies"/>
            <w:bookmarkEnd w:id="4"/>
          </w:p>
        </w:tc>
        <w:tc>
          <w:tcPr>
            <w:tcW w:w="810" w:type="dxa"/>
            <w:vMerge w:val="restart"/>
          </w:tcPr>
          <w:p w:rsidR="00DC5FEB" w:rsidRDefault="00DC5FEB">
            <w:bookmarkStart w:id="5" w:name="cc"/>
            <w:bookmarkEnd w:id="5"/>
          </w:p>
        </w:tc>
      </w:tr>
      <w:tr w:rsidR="00DC5FEB">
        <w:trPr>
          <w:trHeight w:val="144"/>
        </w:trPr>
        <w:tc>
          <w:tcPr>
            <w:tcW w:w="1278" w:type="dxa"/>
          </w:tcPr>
          <w:p w:rsidR="00DC5FEB" w:rsidRDefault="00DC5FEB"/>
        </w:tc>
        <w:tc>
          <w:tcPr>
            <w:tcW w:w="5940" w:type="dxa"/>
          </w:tcPr>
          <w:p w:rsidR="00DC5FEB" w:rsidRDefault="00DC5FEB"/>
        </w:tc>
        <w:tc>
          <w:tcPr>
            <w:tcW w:w="1080" w:type="dxa"/>
            <w:vMerge/>
          </w:tcPr>
          <w:p w:rsidR="00DC5FEB" w:rsidRDefault="00DC5FEB"/>
        </w:tc>
        <w:tc>
          <w:tcPr>
            <w:tcW w:w="810" w:type="dxa"/>
            <w:vMerge/>
          </w:tcPr>
          <w:p w:rsidR="00DC5FEB" w:rsidRDefault="00DC5FEB"/>
        </w:tc>
      </w:tr>
      <w:tr w:rsidR="00DC5FEB">
        <w:trPr>
          <w:trHeight w:val="144"/>
        </w:trPr>
        <w:tc>
          <w:tcPr>
            <w:tcW w:w="1278" w:type="dxa"/>
          </w:tcPr>
          <w:p w:rsidR="00DC5FEB" w:rsidRDefault="00DC5FEB">
            <w:r>
              <w:t>From:</w:t>
            </w:r>
          </w:p>
        </w:tc>
        <w:tc>
          <w:tcPr>
            <w:tcW w:w="5940" w:type="dxa"/>
          </w:tcPr>
          <w:p w:rsidR="00DC5FEB" w:rsidRDefault="00DC5FEB">
            <w:pPr>
              <w:pStyle w:val="BodyText"/>
              <w:rPr>
                <w:sz w:val="24"/>
              </w:rPr>
            </w:pPr>
            <w:r>
              <w:rPr>
                <w:sz w:val="24"/>
              </w:rPr>
              <w:t>Lewis J. Saret</w:t>
            </w:r>
            <w:bookmarkStart w:id="6" w:name="requestor"/>
            <w:bookmarkEnd w:id="6"/>
            <w:r>
              <w:rPr>
                <w:sz w:val="24"/>
              </w:rPr>
              <w:t xml:space="preserve"> </w:t>
            </w:r>
          </w:p>
          <w:p w:rsidR="00DC5FEB" w:rsidRDefault="00DC5FEB" w:rsidP="00DC5FEB">
            <w:pPr>
              <w:pStyle w:val="BodyText"/>
              <w:rPr>
                <w:sz w:val="24"/>
              </w:rPr>
            </w:pPr>
          </w:p>
        </w:tc>
        <w:tc>
          <w:tcPr>
            <w:tcW w:w="1080" w:type="dxa"/>
            <w:vMerge/>
          </w:tcPr>
          <w:p w:rsidR="00DC5FEB" w:rsidRDefault="00DC5FEB"/>
        </w:tc>
        <w:tc>
          <w:tcPr>
            <w:tcW w:w="810" w:type="dxa"/>
            <w:vMerge/>
          </w:tcPr>
          <w:p w:rsidR="00DC5FEB" w:rsidRDefault="00DC5FEB"/>
        </w:tc>
      </w:tr>
    </w:tbl>
    <w:p w:rsidR="00DC5FEB" w:rsidRDefault="00DC5FEB" w:rsidP="00DC5FEB"/>
    <w:tbl>
      <w:tblPr>
        <w:tblW w:w="0" w:type="auto"/>
        <w:tblInd w:w="-82" w:type="dxa"/>
        <w:tblLayout w:type="fixed"/>
        <w:tblCellMar>
          <w:left w:w="0" w:type="dxa"/>
          <w:right w:w="0" w:type="dxa"/>
        </w:tblCellMar>
        <w:tblLook w:val="0000"/>
      </w:tblPr>
      <w:tblGrid>
        <w:gridCol w:w="1260"/>
        <w:gridCol w:w="7830"/>
      </w:tblGrid>
      <w:tr w:rsidR="00DC5FEB">
        <w:tc>
          <w:tcPr>
            <w:tcW w:w="1260" w:type="dxa"/>
          </w:tcPr>
          <w:p w:rsidR="00DC5FEB" w:rsidRDefault="00DC5FEB">
            <w:pPr>
              <w:ind w:left="90"/>
            </w:pPr>
            <w:r>
              <w:t>Re:</w:t>
            </w:r>
          </w:p>
        </w:tc>
        <w:tc>
          <w:tcPr>
            <w:tcW w:w="7830" w:type="dxa"/>
          </w:tcPr>
          <w:p w:rsidR="00DC5FEB" w:rsidRDefault="00DC5FEB" w:rsidP="00754471">
            <w:bookmarkStart w:id="7" w:name="ref"/>
            <w:bookmarkEnd w:id="7"/>
            <w:r>
              <w:t xml:space="preserve">Funding Instructions for The </w:t>
            </w:r>
            <w:r w:rsidR="00754471">
              <w:rPr>
                <w:highlight w:val="yellow"/>
              </w:rPr>
              <w:t xml:space="preserve">FIRST NAME LAST NAME </w:t>
            </w:r>
            <w:r>
              <w:t xml:space="preserve">Revocable Trust </w:t>
            </w:r>
          </w:p>
        </w:tc>
      </w:tr>
    </w:tbl>
    <w:p w:rsidR="003B4E10" w:rsidRDefault="00C7189A" w:rsidP="003B4E10">
      <w:pPr>
        <w:tabs>
          <w:tab w:val="left" w:pos="720"/>
        </w:tabs>
        <w:jc w:val="both"/>
      </w:pPr>
      <w:r>
        <w:rPr>
          <w:noProof/>
        </w:rPr>
        <w:pict>
          <v:line id="_x0000_s1026" style="position:absolute;left:0;text-align:left;z-index:251657728;mso-position-horizontal-relative:text;mso-position-vertical-relative:text" from="-4.95pt,9.25pt" to="445.05pt,9.25pt" strokecolor="maroon" strokeweight="1.5pt"/>
        </w:pict>
      </w:r>
    </w:p>
    <w:p w:rsidR="002C2BD9" w:rsidRDefault="002C2BD9" w:rsidP="003B4E10">
      <w:pPr>
        <w:tabs>
          <w:tab w:val="left" w:pos="720"/>
        </w:tabs>
        <w:jc w:val="both"/>
      </w:pPr>
      <w:r>
        <w:t>This memorandum contains general instructions regarding the manner in which you can fund your trust with your various assets.  This memorandum discusses how to transfer many of the types of assets that you now own or may expect to own in the future.  Of course, if you have any questions, please do not hesitate to call or write.</w:t>
      </w:r>
      <w:r>
        <w:rPr>
          <w:rStyle w:val="Object"/>
        </w:rPr>
        <w:t>[OBJ:RT 1623]</w:t>
      </w:r>
      <w:r>
        <w:t xml:space="preserve"> </w:t>
      </w:r>
    </w:p>
    <w:p w:rsidR="002C2BD9" w:rsidRDefault="002C2BD9" w:rsidP="003B4E10">
      <w:pPr>
        <w:pStyle w:val="TRTitle"/>
        <w:spacing w:before="100" w:beforeAutospacing="1" w:after="120"/>
      </w:pPr>
      <w:r>
        <w:t>Name of Your Revocable Trust</w:t>
      </w:r>
    </w:p>
    <w:p w:rsidR="002C2BD9" w:rsidRDefault="002C2BD9" w:rsidP="003B4E10">
      <w:pPr>
        <w:pStyle w:val="TRBody1"/>
        <w:spacing w:before="100" w:beforeAutospacing="1" w:after="120" w:line="240" w:lineRule="auto"/>
        <w:ind w:firstLine="0"/>
      </w:pPr>
      <w:r>
        <w:t xml:space="preserve">The legal name in which assets should be held in your revocable trust is: </w:t>
      </w:r>
      <w:r w:rsidR="00754471">
        <w:rPr>
          <w:highlight w:val="yellow"/>
        </w:rPr>
        <w:t>FIRST NAME LAST NAME</w:t>
      </w:r>
      <w:r w:rsidR="003B4E10">
        <w:t xml:space="preserve">, Trustee, </w:t>
      </w:r>
      <w:r>
        <w:t xml:space="preserve">The </w:t>
      </w:r>
      <w:r w:rsidR="00754471">
        <w:rPr>
          <w:highlight w:val="yellow"/>
        </w:rPr>
        <w:t>FIRST NAME LAST NAME</w:t>
      </w:r>
      <w:r w:rsidR="00754471">
        <w:t xml:space="preserve"> </w:t>
      </w:r>
      <w:r>
        <w:t>Revocable Trust</w:t>
      </w:r>
      <w:r w:rsidR="00944A68">
        <w:t xml:space="preserve"> U/A </w:t>
      </w:r>
      <w:r w:rsidR="00754471" w:rsidRPr="00754471">
        <w:rPr>
          <w:highlight w:val="yellow"/>
        </w:rPr>
        <w:t>MONTH DAY, YEAR</w:t>
      </w:r>
      <w:r>
        <w:t>.</w:t>
      </w:r>
      <w:r>
        <w:rPr>
          <w:rStyle w:val="Object"/>
        </w:rPr>
        <w:t>[OBJ:RT 1624]</w:t>
      </w:r>
      <w:r>
        <w:t xml:space="preserve"> </w:t>
      </w:r>
    </w:p>
    <w:p w:rsidR="002C2BD9" w:rsidRDefault="002C2BD9" w:rsidP="003B4E10">
      <w:pPr>
        <w:pStyle w:val="TRBody1"/>
        <w:spacing w:before="100" w:beforeAutospacing="1" w:after="120" w:line="240" w:lineRule="auto"/>
        <w:ind w:firstLine="0"/>
      </w:pPr>
      <w:r>
        <w:t>This is the form (i.e., title) in which you should hold any properties under your trust.  You may find that a particular insurance company, bank or other financial institution may require slightly different wording, but as long as your trust is clearly identified, such slight variations should cause no concern.</w:t>
      </w:r>
      <w:r>
        <w:rPr>
          <w:rStyle w:val="Object"/>
        </w:rPr>
        <w:t>[OBJ:RT 1625]</w:t>
      </w:r>
      <w:r>
        <w:t xml:space="preserve"> </w:t>
      </w:r>
    </w:p>
    <w:p w:rsidR="002C2BD9" w:rsidRDefault="002C2BD9" w:rsidP="003B4E10">
      <w:pPr>
        <w:pStyle w:val="TRTitle"/>
        <w:spacing w:before="100" w:beforeAutospacing="1" w:after="120"/>
      </w:pPr>
      <w:r>
        <w:t>Copies of Trust Agreement</w:t>
      </w:r>
    </w:p>
    <w:p w:rsidR="002C2BD9" w:rsidRDefault="002C2BD9" w:rsidP="003B4E10">
      <w:pPr>
        <w:pStyle w:val="TRBody1"/>
        <w:spacing w:before="100" w:beforeAutospacing="1" w:after="120" w:line="240" w:lineRule="auto"/>
      </w:pPr>
      <w:r>
        <w:t>Do not be surprised if a bank, brokerage firm or other financial institution requests a copy of your trust.  This occurs routinely.  Legally, it is not necessary for them to see the instrument, but often they feel a responsibility to be sure that the trust has been properly drawn and executed and that the trustee has the represented powers.  You can usually satisfy these institutions by giving them a photocopy of your trust, or even just a copy of the pages with the trustee information, trustee powers, dates and signatures.</w:t>
      </w:r>
      <w:r>
        <w:rPr>
          <w:rStyle w:val="Object"/>
        </w:rPr>
        <w:t>[OBJ:RT 1626]</w:t>
      </w:r>
      <w:r>
        <w:t xml:space="preserve"> </w:t>
      </w:r>
    </w:p>
    <w:p w:rsidR="00DC5FEB" w:rsidRDefault="00DC5FEB" w:rsidP="003B4E10">
      <w:pPr>
        <w:pStyle w:val="TRTitle"/>
        <w:spacing w:before="100" w:beforeAutospacing="1" w:after="120"/>
      </w:pPr>
    </w:p>
    <w:p w:rsidR="002C2BD9" w:rsidRDefault="002C2BD9" w:rsidP="003B4E10">
      <w:pPr>
        <w:pStyle w:val="TRTitle"/>
        <w:spacing w:before="100" w:beforeAutospacing="1" w:after="120"/>
      </w:pPr>
      <w:r>
        <w:t>Tax Identification Number</w:t>
      </w:r>
    </w:p>
    <w:p w:rsidR="00F8402D" w:rsidRDefault="002C2BD9" w:rsidP="00F8402D">
      <w:pPr>
        <w:pStyle w:val="TRBody1"/>
        <w:spacing w:before="100" w:beforeAutospacing="1" w:after="120" w:line="240" w:lineRule="auto"/>
      </w:pPr>
      <w:r>
        <w:t xml:space="preserve">Whenever you are asked to supply a Federal tax identification number for your trust, you should furnish your Social Security Number, if you serve as a Trustee.  Funding your revocable trust will not change the income tax reporting of interest, dividends, gains and losses or other income on your annual Form 1040 (U.S. Individual Income Tax Return).  It is as if your revocable trust did not exist for income tax purposes.  Therefore, no separate trust income tax return need be filed.  </w:t>
      </w:r>
      <w:proofErr w:type="spellStart"/>
      <w:r>
        <w:t>Regs</w:t>
      </w:r>
      <w:proofErr w:type="spellEnd"/>
      <w:r>
        <w:t xml:space="preserve">. </w:t>
      </w:r>
      <w:proofErr w:type="gramStart"/>
      <w:r>
        <w:t>§§1.671-4(b) and 301.6109-1(a)(2).</w:t>
      </w:r>
      <w:proofErr w:type="gramEnd"/>
      <w:r>
        <w:t xml:space="preserve">  However, as indicated, you must report any income earned by the trust on your personal income tax return.</w:t>
      </w:r>
      <w:r>
        <w:rPr>
          <w:rStyle w:val="Object"/>
        </w:rPr>
        <w:t>[OBJ:RT 1627]</w:t>
      </w:r>
      <w:r>
        <w:t xml:space="preserve"> </w:t>
      </w:r>
    </w:p>
    <w:p w:rsidR="002C2BD9" w:rsidRDefault="002C2BD9" w:rsidP="003B4E10">
      <w:pPr>
        <w:pStyle w:val="TRTitle"/>
        <w:spacing w:before="100" w:beforeAutospacing="1" w:after="120"/>
      </w:pPr>
      <w:r>
        <w:t>Savings Accounts, Certificates of Deposit, Money Market Accounts, Etc.</w:t>
      </w:r>
    </w:p>
    <w:p w:rsidR="002C2BD9" w:rsidRDefault="002C2BD9" w:rsidP="003B4E10">
      <w:pPr>
        <w:pStyle w:val="TRBody1"/>
        <w:spacing w:before="100" w:beforeAutospacing="1" w:after="120" w:line="240" w:lineRule="auto"/>
      </w:pPr>
      <w:r>
        <w:t xml:space="preserve">You should consider transferring significant accounts held at a bank, savings and loan, credit union, etc. to your trust.  The wording indicated above should be used as the name for each account.  </w:t>
      </w:r>
      <w:proofErr w:type="gramStart"/>
      <w:r>
        <w:t>Title to a bank account is normally indicated by a signature card that records the name of your trust</w:t>
      </w:r>
      <w:proofErr w:type="gramEnd"/>
      <w:r>
        <w:t>.</w:t>
      </w:r>
      <w:r>
        <w:rPr>
          <w:rStyle w:val="Object"/>
        </w:rPr>
        <w:t>[OBJ:RT 1634]</w:t>
      </w:r>
      <w:r>
        <w:t xml:space="preserve"> </w:t>
      </w:r>
    </w:p>
    <w:p w:rsidR="002C2BD9" w:rsidRDefault="002C2BD9" w:rsidP="003B4E10">
      <w:pPr>
        <w:pStyle w:val="TRTitle"/>
        <w:spacing w:before="100" w:beforeAutospacing="1" w:after="120"/>
      </w:pPr>
      <w:r>
        <w:t>Stocks, Bonds, Street Accounts and Other Securities</w:t>
      </w:r>
    </w:p>
    <w:p w:rsidR="002C2BD9" w:rsidRDefault="002C2BD9" w:rsidP="003B4E10">
      <w:pPr>
        <w:pStyle w:val="TRBody1"/>
        <w:spacing w:before="100" w:beforeAutospacing="1" w:after="120" w:line="240" w:lineRule="auto"/>
      </w:pPr>
      <w:r>
        <w:t>You may also consider transferring your stocks, bonds or other securities or brokerage accounts to your revocable trust.  The wording indicated above should be on the certificates.</w:t>
      </w:r>
      <w:r>
        <w:rPr>
          <w:rStyle w:val="Object"/>
        </w:rPr>
        <w:t>[OBJ:RT 1635]</w:t>
      </w:r>
      <w:r>
        <w:t xml:space="preserve"> </w:t>
      </w:r>
    </w:p>
    <w:p w:rsidR="002C2BD9" w:rsidRDefault="002C2BD9" w:rsidP="003B4E10">
      <w:pPr>
        <w:pStyle w:val="TRBody1"/>
        <w:spacing w:before="100" w:beforeAutospacing="1" w:after="120" w:line="240" w:lineRule="auto"/>
      </w:pPr>
      <w:r>
        <w:t xml:space="preserve">If your broker holds the certificates on your investments, you need only change the name on your brokerage account to change the ownership of these assets to your trust.  If, however, you hold the certificates yourself, one method to re-register them to your trust is to take them to the brokerage firm with whom you do business and request that they have them </w:t>
      </w:r>
      <w:proofErr w:type="spellStart"/>
      <w:r>
        <w:t>retitled</w:t>
      </w:r>
      <w:proofErr w:type="spellEnd"/>
      <w:r>
        <w:t xml:space="preserve"> in your trust's name.  The certificates will be sent to the stock or bond transfer agent, who will cancel your certificates and reissue new certificates in the name of your trust.</w:t>
      </w:r>
      <w:r>
        <w:rPr>
          <w:rStyle w:val="Object"/>
        </w:rPr>
        <w:t>[OBJ:RT 1636]</w:t>
      </w:r>
      <w:r>
        <w:t xml:space="preserve"> </w:t>
      </w:r>
    </w:p>
    <w:p w:rsidR="002C2BD9" w:rsidRDefault="002C2BD9" w:rsidP="003B4E10">
      <w:pPr>
        <w:pStyle w:val="TRBody1"/>
        <w:spacing w:before="100" w:beforeAutospacing="1" w:after="120" w:line="240" w:lineRule="auto"/>
      </w:pPr>
      <w:r>
        <w:t>Another method to re-register certificates is to deal directly with the transfer agent.  However, if the stock or bond certificate is lost in the mail, you will have the responsibility of having a new certificate issued.  Thus, we recommend that you go through your broker.</w:t>
      </w:r>
      <w:r>
        <w:rPr>
          <w:rStyle w:val="Object"/>
        </w:rPr>
        <w:t>[OBJ:RT 1637]</w:t>
      </w:r>
      <w:r>
        <w:t xml:space="preserve"> </w:t>
      </w:r>
    </w:p>
    <w:p w:rsidR="00154463" w:rsidRDefault="002C2BD9" w:rsidP="003B4E10">
      <w:pPr>
        <w:pStyle w:val="TRBody1"/>
        <w:spacing w:before="100" w:beforeAutospacing="1" w:after="120" w:line="240" w:lineRule="auto"/>
      </w:pPr>
      <w:proofErr w:type="gramStart"/>
      <w:r>
        <w:t>Whether you go through a broker or deal directly with the transfer agent, the back of the certificate (or an irrevocable stock power identifying the certificate) must be signed by you</w:t>
      </w:r>
      <w:proofErr w:type="gramEnd"/>
      <w:r>
        <w:t xml:space="preserve">.  </w:t>
      </w:r>
      <w:proofErr w:type="gramStart"/>
      <w:r>
        <w:t>Your signature must be guaranteed by a bank, trust company or a New York Stock Exchange firm before surrendering your certificate for reissuance</w:t>
      </w:r>
      <w:proofErr w:type="gramEnd"/>
      <w:r>
        <w:t>.  Before you sign the certificate or irrevocable stock power, you should fill in the name of your trust as indicated above.</w:t>
      </w:r>
      <w:r>
        <w:rPr>
          <w:rStyle w:val="Object"/>
        </w:rPr>
        <w:t>[OBJ:RT 1638]</w:t>
      </w:r>
      <w:r>
        <w:t xml:space="preserve"> </w:t>
      </w:r>
    </w:p>
    <w:p w:rsidR="002C2BD9" w:rsidRDefault="002C2BD9" w:rsidP="003B4E10">
      <w:pPr>
        <w:pStyle w:val="TRBody1"/>
        <w:spacing w:before="100" w:beforeAutospacing="1" w:after="120" w:line="240" w:lineRule="auto"/>
      </w:pPr>
    </w:p>
    <w:p w:rsidR="002C2BD9" w:rsidRDefault="002C2BD9" w:rsidP="003B4E10">
      <w:pPr>
        <w:pStyle w:val="TRTitle"/>
        <w:spacing w:before="100" w:beforeAutospacing="1" w:after="120"/>
      </w:pPr>
      <w:r>
        <w:t>Limited Partnership Interests</w:t>
      </w:r>
    </w:p>
    <w:p w:rsidR="002C2BD9" w:rsidRDefault="002C2BD9" w:rsidP="003B4E10">
      <w:pPr>
        <w:pStyle w:val="TRBody1"/>
        <w:spacing w:before="100" w:beforeAutospacing="1" w:after="120" w:line="240" w:lineRule="auto"/>
      </w:pPr>
      <w:r>
        <w:t>You may (or may not) be able to transfer any limited partnership interest you acquire to your revocable trust.  You should contact the general partner to learn whether a particular partnership interest may be transferred to your revocable trust.</w:t>
      </w:r>
      <w:r>
        <w:rPr>
          <w:rStyle w:val="Object"/>
        </w:rPr>
        <w:t>[OBJ:RT 1640]</w:t>
      </w:r>
      <w:r>
        <w:t xml:space="preserve"> </w:t>
      </w:r>
    </w:p>
    <w:p w:rsidR="002C2BD9" w:rsidRDefault="002C2BD9" w:rsidP="003B4E10">
      <w:pPr>
        <w:pStyle w:val="TRBody1"/>
        <w:spacing w:before="100" w:beforeAutospacing="1" w:after="120" w:line="240" w:lineRule="auto"/>
      </w:pPr>
      <w:proofErr w:type="gramStart"/>
      <w:r>
        <w:t>Title to a limited partnership interest is changed by requesting that the general partner rename your</w:t>
      </w:r>
      <w:proofErr w:type="gramEnd"/>
      <w:r>
        <w:t xml:space="preserve"> interest.  The general partner will reissue the certificate in the name of your trust.  Sometimes, however, the general partner will charge you for this service.  Often this charge is nominal, but you should get a written statement of this fee from the general partner before you change your partnership interests to your trust's name.</w:t>
      </w:r>
      <w:r>
        <w:rPr>
          <w:rStyle w:val="Object"/>
        </w:rPr>
        <w:t>[OBJ:RT 1641]</w:t>
      </w:r>
      <w:r>
        <w:t xml:space="preserve"> </w:t>
      </w:r>
    </w:p>
    <w:p w:rsidR="002C2BD9" w:rsidRDefault="002C2BD9" w:rsidP="003B4E10">
      <w:pPr>
        <w:pStyle w:val="TRTitle"/>
        <w:spacing w:before="100" w:beforeAutospacing="1" w:after="120"/>
      </w:pPr>
      <w:r>
        <w:t>Real Property</w:t>
      </w:r>
    </w:p>
    <w:p w:rsidR="002C2BD9" w:rsidRDefault="002C2BD9" w:rsidP="003B4E10">
      <w:pPr>
        <w:pStyle w:val="TRBody1"/>
        <w:spacing w:before="100" w:beforeAutospacing="1" w:after="120" w:line="240" w:lineRule="auto"/>
      </w:pPr>
      <w:r>
        <w:t xml:space="preserve">The wording indicated above should be used on deeds to real property that will be transferred to your revocable trust.  You will need a new formal deed (known as a "deed of gift"), and recording fees may be charged to transfer real estate holdings to a revocable trust.  </w:t>
      </w:r>
      <w:r w:rsidR="006E468E">
        <w:t>As we have discussed, we will work with your real estate attorneys to transfer your real property to your revocable trust.</w:t>
      </w:r>
    </w:p>
    <w:p w:rsidR="002C2BD9" w:rsidRDefault="002C2BD9" w:rsidP="003B4E10">
      <w:pPr>
        <w:pStyle w:val="TRBody1"/>
        <w:spacing w:before="100" w:beforeAutospacing="1" w:after="120" w:line="240" w:lineRule="auto"/>
      </w:pPr>
      <w:r>
        <w:t>If there is a mortgage on the property, you should contact the mortgage holder in writing to ensure that the transfer of ownership to the trust will not cause the debt to become due.  Even if the debt will not become due, the lender may want to record a new mortgage (or deed of trust), with attendant fees or other charges.  You should check with the title insurance company to determine if the transfer will affect the policy and, if so, get a new policy for the trust.  Similarly, you should check on other insurance relating to the property (i.e., household or liability insurance) to see if the transfer will affect that coverage.</w:t>
      </w:r>
      <w:r>
        <w:rPr>
          <w:rStyle w:val="Object"/>
        </w:rPr>
        <w:t>[OBJ:RT 1643]</w:t>
      </w:r>
      <w:r>
        <w:t xml:space="preserve"> </w:t>
      </w:r>
    </w:p>
    <w:p w:rsidR="00DC5FEB" w:rsidRDefault="002C2BD9" w:rsidP="003B4E10">
      <w:pPr>
        <w:pStyle w:val="TRBody1"/>
        <w:spacing w:before="100" w:beforeAutospacing="1" w:after="120" w:line="240" w:lineRule="auto"/>
      </w:pPr>
      <w:r>
        <w:t>If you own real estate in a state other than that of your residence, you should usually transfer this real estate to your trust.  This will avoid the added costs of ancillary probate proceedings in the state in which the real estate is located.  The costs of ancillary probate proceedings (or recording of the probate record) usually exceed the real estate transfer costs of recording and attorneys' fees.  However, be sure to check the actual transfer costs with a local attorney.</w:t>
      </w:r>
      <w:r>
        <w:rPr>
          <w:rStyle w:val="Object"/>
        </w:rPr>
        <w:t>[OBJ:RT 1644]</w:t>
      </w:r>
      <w:r>
        <w:t xml:space="preserve"> </w:t>
      </w:r>
    </w:p>
    <w:p w:rsidR="002C2BD9" w:rsidRDefault="002C2BD9" w:rsidP="00944A68">
      <w:pPr>
        <w:pStyle w:val="TRBody1"/>
        <w:spacing w:before="100" w:beforeAutospacing="1" w:after="120" w:line="240" w:lineRule="auto"/>
      </w:pPr>
      <w:r>
        <w:t>Since only real estate, and not the debt it secures, is transferred to your trust, it is not necessary to change any mortgage note or deed of trust secured by your real properties.  However, prior to recordation of any deed to real property, you should investigate the lender's requirements to ensure that the transfer of real property to your trust will not cause an acceleration of the debt.</w:t>
      </w:r>
      <w:r>
        <w:rPr>
          <w:rStyle w:val="Object"/>
        </w:rPr>
        <w:t>[OBJ:RT 1645]</w:t>
      </w:r>
      <w:r>
        <w:t xml:space="preserve"> </w:t>
      </w:r>
    </w:p>
    <w:p w:rsidR="002C2BD9" w:rsidRDefault="002C2BD9" w:rsidP="003B4E10">
      <w:pPr>
        <w:pStyle w:val="TRTitle"/>
        <w:spacing w:before="100" w:beforeAutospacing="1" w:after="120"/>
      </w:pPr>
      <w:r>
        <w:t>Automobiles, Furniture, Furnishings and Personal Effects</w:t>
      </w:r>
    </w:p>
    <w:p w:rsidR="002C2BD9" w:rsidRDefault="002C2BD9" w:rsidP="003B4E10">
      <w:pPr>
        <w:pStyle w:val="TRBody1"/>
        <w:spacing w:before="100" w:beforeAutospacing="1" w:after="120" w:line="240" w:lineRule="auto"/>
      </w:pPr>
      <w:r>
        <w:t>Tangible personal property (e.g., motor vehicles, clothing, jewelry, household goods and coin and stamp collections, etc.) is not normally transferred to a trust.  Such assets, unless they have very substantial value, tend to be distributed without formal probate proceedings.</w:t>
      </w:r>
      <w:r>
        <w:rPr>
          <w:rStyle w:val="Object"/>
        </w:rPr>
        <w:t>[OBJ:RT 1646]</w:t>
      </w:r>
      <w:r>
        <w:t xml:space="preserve"> </w:t>
      </w:r>
    </w:p>
    <w:p w:rsidR="002C2BD9" w:rsidRDefault="002C2BD9" w:rsidP="003B4E10">
      <w:pPr>
        <w:pStyle w:val="TRBody1"/>
        <w:spacing w:before="100" w:beforeAutospacing="1" w:after="120" w:line="240" w:lineRule="auto"/>
      </w:pPr>
      <w:r>
        <w:t xml:space="preserve">On occasion, clients do insist upon avoiding all possible probate proceedings at </w:t>
      </w:r>
      <w:r w:rsidR="000D7820">
        <w:t>death</w:t>
      </w:r>
      <w:r>
        <w:t>, usually because of some unusual situation.  To do so, all tangible personal property must be transferred to a revocable trust.  If an item is small enough to fit within a safe deposit box, you can place the item in such a box titled in the name of your trust.  For other types of tangible personal property, you will need to execute a written assignment of such property to your trust.  Again, you should check whether changing ownership has any effect on your insurance policies on these assets.</w:t>
      </w:r>
      <w:r>
        <w:rPr>
          <w:rStyle w:val="Object"/>
        </w:rPr>
        <w:t>[OBJ:RT 1647]</w:t>
      </w:r>
      <w:r>
        <w:t xml:space="preserve"> </w:t>
      </w:r>
    </w:p>
    <w:p w:rsidR="002C2BD9" w:rsidRDefault="002C2BD9" w:rsidP="003B4E10">
      <w:pPr>
        <w:pStyle w:val="TRBody1"/>
        <w:spacing w:before="100" w:beforeAutospacing="1" w:after="120" w:line="240" w:lineRule="auto"/>
      </w:pPr>
      <w:r>
        <w:t>Because these assets have no formal documentation or ownership, an assignment document is necessary to transfer untitled assets to your trust.  We can provide you with assignment documents.  They can be photocopied and used to transfer such items to each trust as additional assets are acquired.</w:t>
      </w:r>
      <w:r>
        <w:rPr>
          <w:rStyle w:val="Object"/>
        </w:rPr>
        <w:t>[OBJ:RT 1648]</w:t>
      </w:r>
      <w:r>
        <w:t xml:space="preserve"> </w:t>
      </w:r>
    </w:p>
    <w:p w:rsidR="002C2BD9" w:rsidRDefault="002C2BD9" w:rsidP="003B4E10">
      <w:pPr>
        <w:pStyle w:val="TRBody1"/>
        <w:spacing w:before="100" w:beforeAutospacing="1" w:after="120" w:line="240" w:lineRule="auto"/>
      </w:pPr>
      <w:r>
        <w:t>As you transfer tangible personal property to each trust, you would sign and have notarized an assignment document.  You will need to attach an exhibit describing the asset or assets to be transferred (such as an appraisal description).  In addition, we recommend attaching a photograph of the items of significant value to be transferred to each trust.  This will help clarify your intent to add these assets to your trust.  Your objective is to avoid misunderstandings by providing enough facts to guide your successor Trustees.</w:t>
      </w:r>
      <w:r>
        <w:rPr>
          <w:rStyle w:val="Object"/>
        </w:rPr>
        <w:t>[OBJ:RT 1649]</w:t>
      </w:r>
      <w:r>
        <w:t xml:space="preserve"> </w:t>
      </w:r>
    </w:p>
    <w:p w:rsidR="002C2BD9" w:rsidRDefault="002C2BD9" w:rsidP="003B4E10">
      <w:pPr>
        <w:pStyle w:val="TRTitle"/>
        <w:spacing w:before="100" w:beforeAutospacing="1" w:after="120"/>
      </w:pPr>
      <w:r>
        <w:t>In Conclusion</w:t>
      </w:r>
    </w:p>
    <w:p w:rsidR="002C2BD9" w:rsidRDefault="002C2BD9" w:rsidP="003B4E10">
      <w:pPr>
        <w:pStyle w:val="TRBody1"/>
        <w:spacing w:before="100" w:beforeAutospacing="1" w:after="120" w:line="240" w:lineRule="auto"/>
      </w:pPr>
      <w:r>
        <w:t>Please remember, however, that funding your trust will not change the estate tax obligations of your estate or your income tax obligations on income of the trust.</w:t>
      </w:r>
      <w:r>
        <w:rPr>
          <w:rStyle w:val="Object"/>
        </w:rPr>
        <w:t>[OBJ:RT 1650]</w:t>
      </w:r>
      <w:r>
        <w:t xml:space="preserve"> </w:t>
      </w:r>
    </w:p>
    <w:p w:rsidR="002C2BD9" w:rsidRDefault="002C2BD9" w:rsidP="003B4E10">
      <w:pPr>
        <w:pStyle w:val="TRBody1"/>
        <w:spacing w:before="100" w:beforeAutospacing="1" w:after="120" w:line="240" w:lineRule="auto"/>
      </w:pPr>
      <w:r>
        <w:t>Funding your trust should keep the assets in the trust free from probate before the state courts and permit their easy management by the successor Trustee in case of your disability.  These may be very significant benefits, particularly with respect to certain assets, such as out-of-state real estate.</w:t>
      </w:r>
      <w:r>
        <w:rPr>
          <w:rStyle w:val="Object"/>
        </w:rPr>
        <w:t>[OBJ:RT 1651]</w:t>
      </w:r>
      <w:r>
        <w:t xml:space="preserve"> </w:t>
      </w:r>
    </w:p>
    <w:p w:rsidR="002C2BD9" w:rsidRDefault="002C2BD9" w:rsidP="003B4E10">
      <w:pPr>
        <w:pStyle w:val="TRBody1"/>
        <w:spacing w:before="100" w:beforeAutospacing="1" w:after="120" w:line="240" w:lineRule="auto"/>
      </w:pPr>
      <w:r>
        <w:t xml:space="preserve">Though we believe that funding your trust is generally a very good practice, you should be aware that transferring all of your assets to your trust and eliminating entirely the probate of your estate </w:t>
      </w:r>
      <w:proofErr w:type="gramStart"/>
      <w:r>
        <w:t>can</w:t>
      </w:r>
      <w:proofErr w:type="gramEnd"/>
      <w:r>
        <w:t>, in a few unusual instances, have adverse consequences.  For example, an estate may hold stock of certain types of tax-advantaged corporations ("S corporations") with fewer restrictions than may a revocable trust.  There are other minor disadvantages to funding a revocable trust and, if you would like further information, we will be glad to discuss this subject.</w:t>
      </w:r>
      <w:r>
        <w:rPr>
          <w:rStyle w:val="Object"/>
        </w:rPr>
        <w:t>[OBJ:RT 1652]</w:t>
      </w:r>
      <w:r>
        <w:t xml:space="preserve"> </w:t>
      </w:r>
    </w:p>
    <w:p w:rsidR="002C2BD9" w:rsidRDefault="002C2BD9" w:rsidP="003B4E10">
      <w:pPr>
        <w:pStyle w:val="TRBody1"/>
        <w:spacing w:before="100" w:beforeAutospacing="1" w:after="120" w:line="240" w:lineRule="auto"/>
      </w:pPr>
      <w:r>
        <w:t xml:space="preserve">We are also attaching to these Funding Instructions letters that you can copy and use in effecting transfers of your assets to your trusts. </w:t>
      </w:r>
      <w:r>
        <w:rPr>
          <w:rStyle w:val="Object"/>
        </w:rPr>
        <w:t>[OBJ:RT 1653]</w:t>
      </w:r>
      <w:r>
        <w:t xml:space="preserve"> </w:t>
      </w:r>
    </w:p>
    <w:p w:rsidR="002C2BD9" w:rsidRDefault="002C2BD9" w:rsidP="003B4E10">
      <w:pPr>
        <w:pStyle w:val="TRBody1"/>
        <w:spacing w:before="100" w:beforeAutospacing="1" w:after="120" w:line="240" w:lineRule="auto"/>
      </w:pPr>
      <w:r>
        <w:t>Again, if you have any questions, please do not hesitate to call or write.</w:t>
      </w:r>
      <w:r>
        <w:rPr>
          <w:rStyle w:val="Object"/>
        </w:rPr>
        <w:t>[OBJ:RT 1654]</w:t>
      </w:r>
      <w:r>
        <w:t xml:space="preserve">  </w:t>
      </w:r>
    </w:p>
    <w:p w:rsidR="002C2BD9" w:rsidRDefault="002C2BD9" w:rsidP="003B4E10">
      <w:pPr>
        <w:pStyle w:val="TRBase"/>
        <w:spacing w:before="100" w:beforeAutospacing="1" w:after="120"/>
        <w:sectPr w:rsidR="002C2BD9">
          <w:footerReference w:type="default" r:id="rId7"/>
          <w:pgSz w:w="12240" w:h="15840"/>
          <w:pgMar w:top="1440" w:right="1800" w:bottom="1440" w:left="1800" w:gutter="0"/>
          <w:titlePg/>
          <w:docGrid w:linePitch="360"/>
        </w:sectPr>
      </w:pPr>
    </w:p>
    <w:p w:rsidR="002C2BD9" w:rsidRDefault="002C2BD9" w:rsidP="003B4E10">
      <w:pPr>
        <w:spacing w:before="100" w:beforeAutospacing="1" w:after="120"/>
        <w:rPr>
          <w:b/>
          <w:bCs/>
        </w:rPr>
      </w:pPr>
      <w:r>
        <w:rPr>
          <w:b/>
          <w:bCs/>
        </w:rPr>
        <w:t>RE:  TRANSFER ASS</w:t>
      </w:r>
      <w:r w:rsidR="00330BC6">
        <w:rPr>
          <w:b/>
          <w:bCs/>
        </w:rPr>
        <w:t xml:space="preserve">ET OR ACCOUNT FROM SOLE NAME OF </w:t>
      </w:r>
      <w:r w:rsidR="00754471">
        <w:rPr>
          <w:b/>
          <w:bCs/>
          <w:highlight w:val="yellow"/>
        </w:rPr>
        <w:t>FIRST NAME LAST NAME</w:t>
      </w:r>
      <w:r w:rsidR="00754471" w:rsidRPr="00754471">
        <w:rPr>
          <w:b/>
          <w:bCs/>
        </w:rPr>
        <w:t xml:space="preserve"> </w:t>
      </w:r>
      <w:r w:rsidR="00033DB5">
        <w:rPr>
          <w:b/>
          <w:bCs/>
        </w:rPr>
        <w:t>TO HIS/HER</w:t>
      </w:r>
      <w:r>
        <w:rPr>
          <w:b/>
          <w:bCs/>
        </w:rPr>
        <w:t xml:space="preserve"> REVOCABLE TRUST </w:t>
      </w:r>
    </w:p>
    <w:p w:rsidR="002C2BD9" w:rsidRDefault="002C2BD9" w:rsidP="003B4E10">
      <w:pPr>
        <w:pStyle w:val="TRBase"/>
        <w:spacing w:before="100" w:beforeAutospacing="1" w:after="120"/>
      </w:pPr>
    </w:p>
    <w:p w:rsidR="002C2BD9" w:rsidRDefault="002C2BD9" w:rsidP="003B4E10">
      <w:pPr>
        <w:pStyle w:val="TRBase"/>
        <w:spacing w:before="100" w:beforeAutospacing="1" w:after="120"/>
      </w:pPr>
      <w:r>
        <w:rPr>
          <w:b/>
          <w:bCs/>
        </w:rPr>
        <w:t>TO WHOM IT MAY CONCERN:</w:t>
      </w:r>
      <w:r>
        <w:t xml:space="preserve"> </w:t>
      </w:r>
    </w:p>
    <w:p w:rsidR="002C2BD9" w:rsidRDefault="002C2BD9" w:rsidP="003B4E10">
      <w:pPr>
        <w:pStyle w:val="TRBase"/>
        <w:spacing w:before="100" w:beforeAutospacing="1" w:after="120"/>
      </w:pPr>
    </w:p>
    <w:p w:rsidR="002C2BD9" w:rsidRDefault="002C2BD9" w:rsidP="003B4E10">
      <w:pPr>
        <w:pStyle w:val="TRBody1"/>
        <w:spacing w:before="100" w:beforeAutospacing="1" w:after="120" w:line="240" w:lineRule="auto"/>
      </w:pPr>
      <w:r>
        <w:t xml:space="preserve">You presently hold an asset or account in the name of </w:t>
      </w:r>
      <w:r w:rsidR="00754471" w:rsidRPr="00754471">
        <w:rPr>
          <w:highlight w:val="yellow"/>
        </w:rPr>
        <w:t>FIRST NAME</w:t>
      </w:r>
      <w:r w:rsidR="00754471">
        <w:rPr>
          <w:highlight w:val="yellow"/>
        </w:rPr>
        <w:t xml:space="preserve"> </w:t>
      </w:r>
      <w:r w:rsidR="00754471" w:rsidRPr="00754471">
        <w:rPr>
          <w:highlight w:val="yellow"/>
        </w:rPr>
        <w:t>LAST NAME</w:t>
      </w:r>
      <w:r>
        <w:t>.  You are hereby requested to change the ownership of this asset or account to "</w:t>
      </w:r>
      <w:r w:rsidR="00754471" w:rsidRPr="00754471">
        <w:rPr>
          <w:highlight w:val="yellow"/>
        </w:rPr>
        <w:t xml:space="preserve"> FIRST NAME</w:t>
      </w:r>
      <w:r w:rsidR="00754471">
        <w:rPr>
          <w:highlight w:val="yellow"/>
        </w:rPr>
        <w:t xml:space="preserve"> </w:t>
      </w:r>
      <w:r w:rsidR="00754471" w:rsidRPr="00754471">
        <w:rPr>
          <w:highlight w:val="yellow"/>
        </w:rPr>
        <w:t>LAST NAME</w:t>
      </w:r>
      <w:r w:rsidR="00A143C7">
        <w:t xml:space="preserve">, Trustee, </w:t>
      </w:r>
      <w:proofErr w:type="gramStart"/>
      <w:r>
        <w:t>The</w:t>
      </w:r>
      <w:proofErr w:type="gramEnd"/>
      <w:r>
        <w:t xml:space="preserve"> </w:t>
      </w:r>
      <w:r w:rsidR="00754471" w:rsidRPr="00754471">
        <w:rPr>
          <w:highlight w:val="yellow"/>
        </w:rPr>
        <w:t>FIRST NAME</w:t>
      </w:r>
      <w:r w:rsidR="00754471">
        <w:rPr>
          <w:highlight w:val="yellow"/>
        </w:rPr>
        <w:t xml:space="preserve"> </w:t>
      </w:r>
      <w:r w:rsidR="00754471" w:rsidRPr="00754471">
        <w:rPr>
          <w:highlight w:val="yellow"/>
        </w:rPr>
        <w:t>LAST NAME</w:t>
      </w:r>
      <w:r w:rsidR="00754471">
        <w:t xml:space="preserve"> </w:t>
      </w:r>
      <w:r w:rsidR="0043569E">
        <w:t>Revocable</w:t>
      </w:r>
      <w:r w:rsidR="00944A68">
        <w:t xml:space="preserve"> </w:t>
      </w:r>
      <w:r>
        <w:t>Trust</w:t>
      </w:r>
      <w:r w:rsidR="00A143C7">
        <w:t xml:space="preserve"> U/A </w:t>
      </w:r>
      <w:r w:rsidR="00754471" w:rsidRPr="00754471">
        <w:rPr>
          <w:highlight w:val="yellow"/>
        </w:rPr>
        <w:t>MONTH</w:t>
      </w:r>
      <w:r w:rsidR="0047655C" w:rsidRPr="00754471">
        <w:rPr>
          <w:highlight w:val="yellow"/>
        </w:rPr>
        <w:t xml:space="preserve"> </w:t>
      </w:r>
      <w:r w:rsidR="00754471" w:rsidRPr="00754471">
        <w:rPr>
          <w:highlight w:val="yellow"/>
        </w:rPr>
        <w:t>DAY</w:t>
      </w:r>
      <w:r w:rsidR="0043569E" w:rsidRPr="00754471">
        <w:rPr>
          <w:highlight w:val="yellow"/>
        </w:rPr>
        <w:t xml:space="preserve">, </w:t>
      </w:r>
      <w:r w:rsidR="00754471" w:rsidRPr="00754471">
        <w:rPr>
          <w:highlight w:val="yellow"/>
        </w:rPr>
        <w:t>YEAR</w:t>
      </w:r>
      <w:r>
        <w:t>."  Please note the following points:</w:t>
      </w:r>
      <w:r>
        <w:rPr>
          <w:rStyle w:val="Object"/>
        </w:rPr>
        <w:t>[OBJ:RT 1655]</w:t>
      </w:r>
      <w:r>
        <w:t xml:space="preserve"> </w:t>
      </w:r>
    </w:p>
    <w:p w:rsidR="002C2BD9" w:rsidRDefault="002C2BD9" w:rsidP="003B4E10">
      <w:pPr>
        <w:pStyle w:val="TRArt3B"/>
        <w:numPr>
          <w:ilvl w:val="3"/>
          <w:numId w:val="0"/>
        </w:numPr>
        <w:tabs>
          <w:tab w:val="num" w:pos="720"/>
        </w:tabs>
        <w:spacing w:before="100" w:beforeAutospacing="1" w:after="120" w:line="240" w:lineRule="auto"/>
        <w:ind w:firstLine="1440"/>
      </w:pPr>
      <w:r>
        <w:t xml:space="preserve">The documents of title for the asset or account (signature card, brokerage contract, etc.) should be in the name indicated above.  Any periodic statements that are sent to </w:t>
      </w:r>
      <w:r w:rsidR="00033DB5">
        <w:t>Mr./</w:t>
      </w:r>
      <w:proofErr w:type="spellStart"/>
      <w:r w:rsidR="006B599B">
        <w:t>Mr</w:t>
      </w:r>
      <w:r w:rsidR="00ED48A2">
        <w:t>s</w:t>
      </w:r>
      <w:proofErr w:type="spellEnd"/>
      <w:r w:rsidR="0043569E">
        <w:t xml:space="preserve">. </w:t>
      </w:r>
      <w:r w:rsidR="00754471" w:rsidRPr="00754471">
        <w:rPr>
          <w:highlight w:val="yellow"/>
        </w:rPr>
        <w:t>LAST NAME</w:t>
      </w:r>
      <w:r w:rsidR="0043569E">
        <w:t xml:space="preserve"> </w:t>
      </w:r>
      <w:r>
        <w:t xml:space="preserve">may be addressed simply to </w:t>
      </w:r>
      <w:r w:rsidR="00754471" w:rsidRPr="00754471">
        <w:rPr>
          <w:highlight w:val="yellow"/>
        </w:rPr>
        <w:t>FIRST NAME</w:t>
      </w:r>
      <w:r w:rsidR="00754471">
        <w:rPr>
          <w:highlight w:val="yellow"/>
        </w:rPr>
        <w:t xml:space="preserve"> </w:t>
      </w:r>
      <w:r w:rsidR="00754471" w:rsidRPr="00754471">
        <w:rPr>
          <w:highlight w:val="yellow"/>
        </w:rPr>
        <w:t>LAST NAME</w:t>
      </w:r>
      <w:r>
        <w:t>, followed by the notation "Trustee."</w:t>
      </w:r>
      <w:r>
        <w:rPr>
          <w:rStyle w:val="Object"/>
        </w:rPr>
        <w:t>[OBJ:RT 1656]</w:t>
      </w:r>
      <w:r>
        <w:t xml:space="preserve"> </w:t>
      </w:r>
    </w:p>
    <w:p w:rsidR="002C2BD9" w:rsidRDefault="002C2BD9" w:rsidP="003B4E10">
      <w:pPr>
        <w:pStyle w:val="TRArt3B"/>
        <w:tabs>
          <w:tab w:val="num" w:pos="720"/>
        </w:tabs>
        <w:spacing w:before="100" w:beforeAutospacing="1" w:after="120" w:line="240" w:lineRule="auto"/>
        <w:ind w:firstLine="1440"/>
      </w:pPr>
      <w:r>
        <w:t xml:space="preserve">For tax purposes, you should continue to report the account or asset using </w:t>
      </w:r>
      <w:r w:rsidR="00033DB5">
        <w:t>Mr./</w:t>
      </w:r>
      <w:proofErr w:type="spellStart"/>
      <w:r w:rsidR="006B599B">
        <w:t>Mr</w:t>
      </w:r>
      <w:r w:rsidR="00ED48A2">
        <w:t>s</w:t>
      </w:r>
      <w:proofErr w:type="spellEnd"/>
      <w:r w:rsidR="0043569E">
        <w:t xml:space="preserve">. </w:t>
      </w:r>
      <w:r w:rsidR="00754471" w:rsidRPr="00754471">
        <w:rPr>
          <w:highlight w:val="yellow"/>
        </w:rPr>
        <w:t xml:space="preserve">LAST </w:t>
      </w:r>
      <w:proofErr w:type="spellStart"/>
      <w:r w:rsidR="00754471" w:rsidRPr="00754471">
        <w:rPr>
          <w:highlight w:val="yellow"/>
        </w:rPr>
        <w:t>NAME</w:t>
      </w:r>
      <w:r w:rsidR="0043569E">
        <w:t>’s</w:t>
      </w:r>
      <w:proofErr w:type="spellEnd"/>
      <w:r>
        <w:t xml:space="preserve"> Social Security Number:  ____________.  As long as </w:t>
      </w:r>
      <w:r w:rsidR="00033DB5">
        <w:t>Mr./</w:t>
      </w:r>
      <w:proofErr w:type="spellStart"/>
      <w:r w:rsidR="00754471">
        <w:t>Mr</w:t>
      </w:r>
      <w:r w:rsidR="00ED48A2">
        <w:t>s</w:t>
      </w:r>
      <w:proofErr w:type="spellEnd"/>
      <w:r w:rsidR="0043569E">
        <w:t xml:space="preserve">. </w:t>
      </w:r>
      <w:r w:rsidR="00754471" w:rsidRPr="00754471">
        <w:rPr>
          <w:highlight w:val="yellow"/>
        </w:rPr>
        <w:t>LAST NAME</w:t>
      </w:r>
      <w:r w:rsidR="00DC5FEB">
        <w:t xml:space="preserve"> </w:t>
      </w:r>
      <w:r>
        <w:t>is a trust</w:t>
      </w:r>
      <w:r w:rsidR="00ED48A2">
        <w:t xml:space="preserve">ee of this trust, it may use </w:t>
      </w:r>
      <w:r w:rsidR="00033DB5">
        <w:t>his/</w:t>
      </w:r>
      <w:r w:rsidR="00ED48A2">
        <w:t>her</w:t>
      </w:r>
      <w:r>
        <w:t xml:space="preserve"> Social Security Number as its tax ID number.  (Treas. </w:t>
      </w:r>
      <w:proofErr w:type="spellStart"/>
      <w:r>
        <w:t>Regs</w:t>
      </w:r>
      <w:proofErr w:type="spellEnd"/>
      <w:r>
        <w:t>. Section 1.671-4(b).)</w:t>
      </w:r>
      <w:r>
        <w:rPr>
          <w:rStyle w:val="Object"/>
        </w:rPr>
        <w:t>[OBJ:RT 1657]</w:t>
      </w:r>
      <w:r>
        <w:t xml:space="preserve"> </w:t>
      </w:r>
    </w:p>
    <w:p w:rsidR="002C2BD9" w:rsidRDefault="002C2BD9" w:rsidP="003B4E10">
      <w:pPr>
        <w:pStyle w:val="TRArt3B"/>
        <w:tabs>
          <w:tab w:val="num" w:pos="720"/>
        </w:tabs>
        <w:spacing w:before="100" w:beforeAutospacing="1" w:after="120" w:line="240" w:lineRule="auto"/>
        <w:ind w:firstLine="1440"/>
      </w:pPr>
      <w:r>
        <w:t>You are not being asked to create what is often known as a "trust account."  That is, the account itself does not create a trustee/beneficiary relationship.  Rather, you are being asked to make a trust the owner of an account or assets it holds as an investment.</w:t>
      </w:r>
      <w:r>
        <w:rPr>
          <w:rStyle w:val="Object"/>
        </w:rPr>
        <w:t>[OBJ:RT 1658]</w:t>
      </w:r>
      <w:r>
        <w:t xml:space="preserve"> </w:t>
      </w:r>
    </w:p>
    <w:p w:rsidR="002C2BD9" w:rsidRDefault="002C2BD9" w:rsidP="003B4E10">
      <w:pPr>
        <w:pStyle w:val="TRBody1"/>
        <w:spacing w:before="100" w:beforeAutospacing="1" w:after="120" w:line="240" w:lineRule="auto"/>
      </w:pPr>
      <w:r>
        <w:t xml:space="preserve">If you have any questions, please call or write to </w:t>
      </w:r>
      <w:r w:rsidR="007B4CD8">
        <w:t xml:space="preserve">me. </w:t>
      </w:r>
    </w:p>
    <w:p w:rsidR="002C2BD9" w:rsidRDefault="002C2BD9" w:rsidP="003B4E10">
      <w:pPr>
        <w:pStyle w:val="TRBase"/>
        <w:spacing w:before="100" w:beforeAutospacing="1" w:after="120"/>
      </w:pPr>
      <w:r>
        <w:t xml:space="preserve">Dated: ___________________  </w:t>
      </w:r>
    </w:p>
    <w:p w:rsidR="002C2BD9" w:rsidRDefault="002C2BD9" w:rsidP="003B4E10">
      <w:pPr>
        <w:pStyle w:val="TRSigLine"/>
        <w:spacing w:before="100" w:beforeAutospacing="1" w:after="120"/>
      </w:pPr>
      <w:r>
        <w:t xml:space="preserve">________________________________ </w:t>
      </w:r>
    </w:p>
    <w:p w:rsidR="002C2BD9" w:rsidRDefault="00754471" w:rsidP="003B4E10">
      <w:pPr>
        <w:pStyle w:val="TRSigName"/>
        <w:spacing w:before="100" w:beforeAutospacing="1" w:after="120"/>
      </w:pPr>
      <w:r>
        <w:rPr>
          <w:highlight w:val="yellow"/>
        </w:rPr>
        <w:t xml:space="preserve">FIRST NAME </w:t>
      </w:r>
      <w:r w:rsidRPr="00754471">
        <w:rPr>
          <w:highlight w:val="yellow"/>
        </w:rPr>
        <w:t>LAST NAME</w:t>
      </w:r>
      <w:r w:rsidR="002C2BD9">
        <w:t xml:space="preserve">, as Grantor and as Trustee  </w:t>
      </w:r>
    </w:p>
    <w:p w:rsidR="002C2BD9" w:rsidRDefault="002C2BD9" w:rsidP="003B4E10">
      <w:pPr>
        <w:spacing w:before="100" w:beforeAutospacing="1" w:after="120"/>
      </w:pPr>
    </w:p>
    <w:sectPr w:rsidR="002C2BD9" w:rsidSect="003E591C">
      <w:headerReference w:type="default" r:id="rId8"/>
      <w:pgSz w:w="12240" w:h="15840"/>
      <w:pgMar w:top="1440" w:right="1800" w:bottom="1440" w:left="1800" w:gutter="0"/>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655C" w:rsidRDefault="0047655C" w:rsidP="00395560">
      <w:r>
        <w:separator/>
      </w:r>
    </w:p>
  </w:endnote>
  <w:endnote w:type="continuationSeparator" w:id="0">
    <w:p w:rsidR="0047655C" w:rsidRDefault="0047655C" w:rsidP="003955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G Times">
    <w:altName w:val="Times New Roman"/>
    <w:panose1 w:val="00000000000000000000"/>
    <w:charset w:val="4D"/>
    <w:family w:val="roman"/>
    <w:notTrueType/>
    <w:pitch w:val="default"/>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55C" w:rsidRDefault="0047655C">
    <w:pPr>
      <w:pStyle w:val="Footer"/>
      <w:ind w:right="360"/>
      <w:jc w:val="center"/>
    </w:pPr>
    <w:r>
      <w:rPr>
        <w:rStyle w:val="PageNumber"/>
      </w:rPr>
      <w:t>-</w:t>
    </w:r>
    <w:r w:rsidR="00C7189A">
      <w:rPr>
        <w:rStyle w:val="PageNumber"/>
      </w:rPr>
      <w:fldChar w:fldCharType="begin"/>
    </w:r>
    <w:r>
      <w:rPr>
        <w:rStyle w:val="PageNumber"/>
      </w:rPr>
      <w:instrText xml:space="preserve"> PAGE </w:instrText>
    </w:r>
    <w:r w:rsidR="00C7189A">
      <w:rPr>
        <w:rStyle w:val="PageNumber"/>
      </w:rPr>
      <w:fldChar w:fldCharType="separate"/>
    </w:r>
    <w:r w:rsidR="00033DB5">
      <w:rPr>
        <w:rStyle w:val="PageNumber"/>
        <w:noProof/>
      </w:rPr>
      <w:t>2</w:t>
    </w:r>
    <w:r w:rsidR="00C7189A">
      <w:rPr>
        <w:rStyle w:val="PageNumber"/>
      </w:rPr>
      <w:fldChar w:fldCharType="end"/>
    </w:r>
    <w:r>
      <w:rPr>
        <w:rStyle w:val="PageNumber"/>
      </w:rPr>
      <w:t>-</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655C" w:rsidRDefault="0047655C" w:rsidP="00395560">
      <w:r>
        <w:separator/>
      </w:r>
    </w:p>
  </w:footnote>
  <w:footnote w:type="continuationSeparator" w:id="0">
    <w:p w:rsidR="0047655C" w:rsidRDefault="0047655C" w:rsidP="0039556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55C" w:rsidRDefault="00C7189A">
    <w:pPr>
      <w:rPr>
        <w:sz w:val="22"/>
      </w:rPr>
    </w:pPr>
    <w:r>
      <w:rPr>
        <w:sz w:val="22"/>
      </w:rPr>
      <w:fldChar w:fldCharType="begin"/>
    </w:r>
    <w:r w:rsidR="0047655C">
      <w:rPr>
        <w:sz w:val="22"/>
      </w:rPr>
      <w:instrText xml:space="preserve"> TIME \@ "MMMM d, yyyy" </w:instrText>
    </w:r>
    <w:r>
      <w:rPr>
        <w:sz w:val="22"/>
      </w:rPr>
      <w:fldChar w:fldCharType="separate"/>
    </w:r>
    <w:r w:rsidR="00033DB5">
      <w:rPr>
        <w:noProof/>
        <w:sz w:val="22"/>
      </w:rPr>
      <w:t>March 26, 2014</w:t>
    </w:r>
    <w:r>
      <w:rPr>
        <w:sz w:val="22"/>
      </w:rPr>
      <w:fldChar w:fldCharType="end"/>
    </w:r>
  </w:p>
  <w:p w:rsidR="0047655C" w:rsidRDefault="0047655C">
    <w:pPr>
      <w:pStyle w:val="Header"/>
      <w:rPr>
        <w:rStyle w:val="PageNumber"/>
      </w:rPr>
    </w:pPr>
    <w:r>
      <w:rPr>
        <w:sz w:val="22"/>
      </w:rPr>
      <w:t xml:space="preserve">Page </w:t>
    </w:r>
    <w:r w:rsidR="00C7189A">
      <w:rPr>
        <w:rStyle w:val="PageNumber"/>
        <w:sz w:val="22"/>
      </w:rPr>
      <w:fldChar w:fldCharType="begin"/>
    </w:r>
    <w:r>
      <w:rPr>
        <w:rStyle w:val="PageNumber"/>
        <w:sz w:val="22"/>
      </w:rPr>
      <w:instrText xml:space="preserve"> PAGE </w:instrText>
    </w:r>
    <w:r w:rsidR="00C7189A">
      <w:rPr>
        <w:rStyle w:val="PageNumber"/>
        <w:sz w:val="22"/>
      </w:rPr>
      <w:fldChar w:fldCharType="separate"/>
    </w:r>
    <w:r>
      <w:rPr>
        <w:rStyle w:val="PageNumber"/>
        <w:noProof/>
        <w:sz w:val="22"/>
      </w:rPr>
      <w:t>3</w:t>
    </w:r>
    <w:r w:rsidR="00C7189A">
      <w:rPr>
        <w:rStyle w:val="PageNumber"/>
        <w:sz w:val="22"/>
      </w:rPr>
      <w:fldChar w:fldCharType="end"/>
    </w:r>
  </w:p>
  <w:p w:rsidR="0047655C" w:rsidRDefault="0047655C">
    <w:pPr>
      <w:pStyle w:val="Header"/>
      <w:rPr>
        <w:rStyle w:val="PageNumber"/>
      </w:rPr>
    </w:pPr>
  </w:p>
  <w:p w:rsidR="0047655C" w:rsidRDefault="0047655C">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22FCE"/>
    <w:multiLevelType w:val="multilevel"/>
    <w:tmpl w:val="735872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0D82575A"/>
    <w:multiLevelType w:val="hybridMultilevel"/>
    <w:tmpl w:val="C16271D2"/>
    <w:lvl w:ilvl="0" w:tplc="4602226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2B2C6DE9"/>
    <w:multiLevelType w:val="hybridMultilevel"/>
    <w:tmpl w:val="28549222"/>
    <w:lvl w:ilvl="0" w:tplc="8DF229B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EF50032"/>
    <w:multiLevelType w:val="hybridMultilevel"/>
    <w:tmpl w:val="41C6BAE6"/>
    <w:lvl w:ilvl="0" w:tplc="7D7EB428">
      <w:start w:val="1"/>
      <w:numFmt w:val="decimal"/>
      <w:lvlText w:val="%1."/>
      <w:lvlJc w:val="left"/>
      <w:pPr>
        <w:tabs>
          <w:tab w:val="num" w:pos="1080"/>
        </w:tabs>
        <w:ind w:left="1080" w:hanging="720"/>
      </w:pPr>
      <w:rPr>
        <w:rFonts w:hint="default"/>
      </w:rPr>
    </w:lvl>
    <w:lvl w:ilvl="1" w:tplc="02E08E1A">
      <w:start w:val="1"/>
      <w:numFmt w:val="lowerLetter"/>
      <w:lvlText w:val="%2."/>
      <w:lvlJc w:val="left"/>
      <w:pPr>
        <w:tabs>
          <w:tab w:val="num" w:pos="1440"/>
        </w:tabs>
        <w:ind w:left="1440" w:hanging="360"/>
      </w:pPr>
    </w:lvl>
    <w:lvl w:ilvl="2" w:tplc="FFAC2784">
      <w:start w:val="1"/>
      <w:numFmt w:val="lowerRoman"/>
      <w:lvlText w:val="%3."/>
      <w:lvlJc w:val="right"/>
      <w:pPr>
        <w:tabs>
          <w:tab w:val="num" w:pos="2160"/>
        </w:tabs>
        <w:ind w:left="2160" w:hanging="180"/>
      </w:pPr>
    </w:lvl>
    <w:lvl w:ilvl="3" w:tplc="6DD63EB0" w:tentative="1">
      <w:start w:val="1"/>
      <w:numFmt w:val="decimal"/>
      <w:lvlText w:val="%4."/>
      <w:lvlJc w:val="left"/>
      <w:pPr>
        <w:tabs>
          <w:tab w:val="num" w:pos="2880"/>
        </w:tabs>
        <w:ind w:left="2880" w:hanging="360"/>
      </w:pPr>
    </w:lvl>
    <w:lvl w:ilvl="4" w:tplc="6F94FFF4" w:tentative="1">
      <w:start w:val="1"/>
      <w:numFmt w:val="lowerLetter"/>
      <w:lvlText w:val="%5."/>
      <w:lvlJc w:val="left"/>
      <w:pPr>
        <w:tabs>
          <w:tab w:val="num" w:pos="3600"/>
        </w:tabs>
        <w:ind w:left="3600" w:hanging="360"/>
      </w:pPr>
    </w:lvl>
    <w:lvl w:ilvl="5" w:tplc="FB8E0E3C" w:tentative="1">
      <w:start w:val="1"/>
      <w:numFmt w:val="lowerRoman"/>
      <w:lvlText w:val="%6."/>
      <w:lvlJc w:val="right"/>
      <w:pPr>
        <w:tabs>
          <w:tab w:val="num" w:pos="4320"/>
        </w:tabs>
        <w:ind w:left="4320" w:hanging="180"/>
      </w:pPr>
    </w:lvl>
    <w:lvl w:ilvl="6" w:tplc="58A4FB84" w:tentative="1">
      <w:start w:val="1"/>
      <w:numFmt w:val="decimal"/>
      <w:lvlText w:val="%7."/>
      <w:lvlJc w:val="left"/>
      <w:pPr>
        <w:tabs>
          <w:tab w:val="num" w:pos="5040"/>
        </w:tabs>
        <w:ind w:left="5040" w:hanging="360"/>
      </w:pPr>
    </w:lvl>
    <w:lvl w:ilvl="7" w:tplc="821A7E4E" w:tentative="1">
      <w:start w:val="1"/>
      <w:numFmt w:val="lowerLetter"/>
      <w:lvlText w:val="%8."/>
      <w:lvlJc w:val="left"/>
      <w:pPr>
        <w:tabs>
          <w:tab w:val="num" w:pos="5760"/>
        </w:tabs>
        <w:ind w:left="5760" w:hanging="360"/>
      </w:pPr>
    </w:lvl>
    <w:lvl w:ilvl="8" w:tplc="FA02BC68" w:tentative="1">
      <w:start w:val="1"/>
      <w:numFmt w:val="lowerRoman"/>
      <w:lvlText w:val="%9."/>
      <w:lvlJc w:val="right"/>
      <w:pPr>
        <w:tabs>
          <w:tab w:val="num" w:pos="6480"/>
        </w:tabs>
        <w:ind w:left="6480" w:hanging="180"/>
      </w:pPr>
    </w:lvl>
  </w:abstractNum>
  <w:abstractNum w:abstractNumId="4">
    <w:nsid w:val="449C49AE"/>
    <w:multiLevelType w:val="hybridMultilevel"/>
    <w:tmpl w:val="11EAC20E"/>
    <w:lvl w:ilvl="0" w:tplc="E6EC91E6">
      <w:start w:val="1"/>
      <w:numFmt w:val="bullet"/>
      <w:lvlText w:val=""/>
      <w:lvlJc w:val="left"/>
      <w:pPr>
        <w:tabs>
          <w:tab w:val="num" w:pos="360"/>
        </w:tabs>
        <w:ind w:left="720" w:hanging="360"/>
      </w:pPr>
      <w:rPr>
        <w:rFonts w:ascii="Wingdings" w:hAnsi="Wingdings" w:hint="default"/>
      </w:rPr>
    </w:lvl>
    <w:lvl w:ilvl="1" w:tplc="A8B21EFE">
      <w:start w:val="1"/>
      <w:numFmt w:val="bullet"/>
      <w:lvlText w:val="o"/>
      <w:lvlJc w:val="left"/>
      <w:pPr>
        <w:tabs>
          <w:tab w:val="num" w:pos="2160"/>
        </w:tabs>
        <w:ind w:left="2160" w:hanging="360"/>
      </w:pPr>
      <w:rPr>
        <w:rFonts w:ascii="Courier New" w:hAnsi="Courier New" w:hint="default"/>
      </w:rPr>
    </w:lvl>
    <w:lvl w:ilvl="2" w:tplc="507C3320">
      <w:start w:val="1"/>
      <w:numFmt w:val="bullet"/>
      <w:lvlText w:val=""/>
      <w:lvlJc w:val="left"/>
      <w:pPr>
        <w:tabs>
          <w:tab w:val="num" w:pos="2880"/>
        </w:tabs>
        <w:ind w:left="2880" w:hanging="360"/>
      </w:pPr>
      <w:rPr>
        <w:rFonts w:ascii="Wingdings" w:hAnsi="Wingdings" w:hint="default"/>
      </w:rPr>
    </w:lvl>
    <w:lvl w:ilvl="3" w:tplc="C8A860C6">
      <w:start w:val="1"/>
      <w:numFmt w:val="bullet"/>
      <w:lvlText w:val=""/>
      <w:lvlJc w:val="left"/>
      <w:pPr>
        <w:tabs>
          <w:tab w:val="num" w:pos="3600"/>
        </w:tabs>
        <w:ind w:left="3600" w:hanging="360"/>
      </w:pPr>
      <w:rPr>
        <w:rFonts w:ascii="Symbol" w:hAnsi="Symbol" w:hint="default"/>
      </w:rPr>
    </w:lvl>
    <w:lvl w:ilvl="4" w:tplc="2ADE0AE8">
      <w:start w:val="1"/>
      <w:numFmt w:val="bullet"/>
      <w:lvlText w:val="o"/>
      <w:lvlJc w:val="left"/>
      <w:pPr>
        <w:tabs>
          <w:tab w:val="num" w:pos="4320"/>
        </w:tabs>
        <w:ind w:left="4320" w:hanging="360"/>
      </w:pPr>
      <w:rPr>
        <w:rFonts w:ascii="Courier New" w:hAnsi="Courier New" w:hint="default"/>
      </w:rPr>
    </w:lvl>
    <w:lvl w:ilvl="5" w:tplc="E710CFD8">
      <w:start w:val="1"/>
      <w:numFmt w:val="bullet"/>
      <w:lvlText w:val=""/>
      <w:lvlJc w:val="left"/>
      <w:pPr>
        <w:tabs>
          <w:tab w:val="num" w:pos="5040"/>
        </w:tabs>
        <w:ind w:left="5040" w:hanging="360"/>
      </w:pPr>
      <w:rPr>
        <w:rFonts w:ascii="Wingdings" w:hAnsi="Wingdings" w:hint="default"/>
      </w:rPr>
    </w:lvl>
    <w:lvl w:ilvl="6" w:tplc="225228F6">
      <w:start w:val="1"/>
      <w:numFmt w:val="bullet"/>
      <w:lvlText w:val=""/>
      <w:lvlJc w:val="left"/>
      <w:pPr>
        <w:tabs>
          <w:tab w:val="num" w:pos="5760"/>
        </w:tabs>
        <w:ind w:left="5760" w:hanging="360"/>
      </w:pPr>
      <w:rPr>
        <w:rFonts w:ascii="Symbol" w:hAnsi="Symbol" w:hint="default"/>
      </w:rPr>
    </w:lvl>
    <w:lvl w:ilvl="7" w:tplc="A8B268B4">
      <w:start w:val="1"/>
      <w:numFmt w:val="bullet"/>
      <w:lvlText w:val="o"/>
      <w:lvlJc w:val="left"/>
      <w:pPr>
        <w:tabs>
          <w:tab w:val="num" w:pos="6480"/>
        </w:tabs>
        <w:ind w:left="6480" w:hanging="360"/>
      </w:pPr>
      <w:rPr>
        <w:rFonts w:ascii="Courier New" w:hAnsi="Courier New" w:hint="default"/>
      </w:rPr>
    </w:lvl>
    <w:lvl w:ilvl="8" w:tplc="3E0CCA22">
      <w:start w:val="1"/>
      <w:numFmt w:val="bullet"/>
      <w:lvlText w:val=""/>
      <w:lvlJc w:val="left"/>
      <w:pPr>
        <w:tabs>
          <w:tab w:val="num" w:pos="7200"/>
        </w:tabs>
        <w:ind w:left="7200" w:hanging="360"/>
      </w:pPr>
      <w:rPr>
        <w:rFonts w:ascii="Wingdings" w:hAnsi="Wingdings" w:hint="default"/>
      </w:rPr>
    </w:lvl>
  </w:abstractNum>
  <w:abstractNum w:abstractNumId="5">
    <w:nsid w:val="450E6EEE"/>
    <w:multiLevelType w:val="hybridMultilevel"/>
    <w:tmpl w:val="D53E3A16"/>
    <w:lvl w:ilvl="0" w:tplc="78248970">
      <w:start w:val="1"/>
      <w:numFmt w:val="bullet"/>
      <w:lvlText w:val=""/>
      <w:lvlJc w:val="left"/>
      <w:pPr>
        <w:tabs>
          <w:tab w:val="num" w:pos="720"/>
        </w:tabs>
        <w:ind w:left="1440" w:hanging="72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4D2B2334"/>
    <w:multiLevelType w:val="multilevel"/>
    <w:tmpl w:val="608C61A4"/>
    <w:lvl w:ilvl="0">
      <w:start w:val="1"/>
      <w:numFmt w:val="decimal"/>
      <w:lvlText w:val="SECTION %1."/>
      <w:lvlJc w:val="left"/>
      <w:pPr>
        <w:tabs>
          <w:tab w:val="num" w:pos="1440"/>
        </w:tabs>
        <w:ind w:left="1440" w:hanging="1440"/>
      </w:pPr>
      <w:rPr>
        <w:rFonts w:cs="Times New Roman" w:hint="default"/>
        <w:b/>
        <w:bCs/>
        <w:i w:val="0"/>
        <w:iCs w:val="0"/>
      </w:rPr>
    </w:lvl>
    <w:lvl w:ilvl="1">
      <w:start w:val="1"/>
      <w:numFmt w:val="decimal"/>
      <w:lvlText w:val="%1.%2."/>
      <w:lvlJc w:val="right"/>
      <w:pPr>
        <w:tabs>
          <w:tab w:val="num" w:pos="144"/>
        </w:tabs>
        <w:ind w:left="1440" w:hanging="144"/>
      </w:pPr>
      <w:rPr>
        <w:rFonts w:cs="Times New Roman" w:hint="default"/>
      </w:rPr>
    </w:lvl>
    <w:lvl w:ilvl="2">
      <w:start w:val="1"/>
      <w:numFmt w:val="decimal"/>
      <w:pStyle w:val="ELPHdrLevel1"/>
      <w:lvlText w:val="%1.%2.%3."/>
      <w:lvlJc w:val="right"/>
      <w:pPr>
        <w:tabs>
          <w:tab w:val="num" w:pos="144"/>
        </w:tabs>
        <w:ind w:left="2520" w:hanging="144"/>
      </w:pPr>
      <w:rPr>
        <w:rFonts w:cs="Times New Roman" w:hint="default"/>
      </w:rPr>
    </w:lvl>
    <w:lvl w:ilvl="3">
      <w:start w:val="1"/>
      <w:numFmt w:val="decimal"/>
      <w:pStyle w:val="ELPBullet3"/>
      <w:lvlText w:val="%4%1.%2.%3."/>
      <w:lvlJc w:val="right"/>
      <w:pPr>
        <w:tabs>
          <w:tab w:val="num" w:pos="144"/>
        </w:tabs>
        <w:ind w:left="2520" w:hanging="144"/>
      </w:pPr>
      <w:rPr>
        <w:rFonts w:cs="Times New Roman" w:hint="default"/>
      </w:rPr>
    </w:lvl>
    <w:lvl w:ilvl="4">
      <w:start w:val="1"/>
      <w:numFmt w:val="bullet"/>
      <w:pStyle w:val="ELPDot3"/>
      <w:lvlText w:val=""/>
      <w:lvlJc w:val="left"/>
      <w:pPr>
        <w:tabs>
          <w:tab w:val="num" w:pos="720"/>
        </w:tabs>
        <w:ind w:left="2160" w:hanging="720"/>
      </w:pPr>
      <w:rPr>
        <w:rFonts w:ascii="Wingdings" w:hAnsi="Wingdings" w:hint="default"/>
      </w:rPr>
    </w:lvl>
    <w:lvl w:ilvl="5">
      <w:start w:val="1"/>
      <w:numFmt w:val="bullet"/>
      <w:pStyle w:val="ELPHdrLevel3"/>
      <w:lvlText w:val=""/>
      <w:lvlJc w:val="left"/>
      <w:pPr>
        <w:tabs>
          <w:tab w:val="num" w:pos="720"/>
        </w:tabs>
        <w:ind w:left="1440" w:hanging="720"/>
      </w:pPr>
      <w:rPr>
        <w:rFonts w:ascii="Wingdings" w:hAnsi="Wingdings" w:hint="default"/>
      </w:rPr>
    </w:lvl>
    <w:lvl w:ilvl="6">
      <w:start w:val="1"/>
      <w:numFmt w:val="bullet"/>
      <w:lvlText w:val=""/>
      <w:lvlJc w:val="left"/>
      <w:pPr>
        <w:tabs>
          <w:tab w:val="num" w:pos="720"/>
        </w:tabs>
        <w:ind w:left="2160" w:hanging="720"/>
      </w:pPr>
      <w:rPr>
        <w:rFonts w:ascii="Wingdings" w:hAnsi="Wingdings" w:hint="default"/>
      </w:rPr>
    </w:lvl>
    <w:lvl w:ilvl="7">
      <w:start w:val="1"/>
      <w:numFmt w:val="bullet"/>
      <w:lvlText w:val=""/>
      <w:lvlJc w:val="left"/>
      <w:pPr>
        <w:tabs>
          <w:tab w:val="num" w:pos="720"/>
        </w:tabs>
        <w:ind w:left="3240" w:hanging="720"/>
      </w:pPr>
      <w:rPr>
        <w:rFonts w:ascii="Wingdings" w:hAnsi="Wingdings" w:hint="default"/>
      </w:rPr>
    </w:lvl>
    <w:lvl w:ilvl="8">
      <w:start w:val="1"/>
      <w:numFmt w:val="bullet"/>
      <w:lvlText w:val=""/>
      <w:lvlJc w:val="left"/>
      <w:pPr>
        <w:tabs>
          <w:tab w:val="num" w:pos="720"/>
        </w:tabs>
        <w:ind w:left="3240" w:hanging="720"/>
      </w:pPr>
      <w:rPr>
        <w:rFonts w:ascii="Wingdings" w:hAnsi="Wingdings" w:hint="default"/>
      </w:rPr>
    </w:lvl>
  </w:abstractNum>
  <w:abstractNum w:abstractNumId="7">
    <w:nsid w:val="56DF7BD1"/>
    <w:multiLevelType w:val="hybridMultilevel"/>
    <w:tmpl w:val="9E42C770"/>
    <w:lvl w:ilvl="0" w:tplc="DAC2C032">
      <w:start w:val="1"/>
      <w:numFmt w:val="bullet"/>
      <w:lvlText w:val=""/>
      <w:lvlJc w:val="left"/>
      <w:pPr>
        <w:tabs>
          <w:tab w:val="num" w:pos="360"/>
        </w:tabs>
        <w:ind w:left="1080" w:hanging="360"/>
      </w:pPr>
      <w:rPr>
        <w:rFonts w:ascii="Wingdings" w:hAnsi="Wingdings" w:hint="default"/>
      </w:rPr>
    </w:lvl>
    <w:lvl w:ilvl="1" w:tplc="D98ED830">
      <w:start w:val="1"/>
      <w:numFmt w:val="bullet"/>
      <w:lvlText w:val="o"/>
      <w:lvlJc w:val="left"/>
      <w:pPr>
        <w:tabs>
          <w:tab w:val="num" w:pos="1440"/>
        </w:tabs>
        <w:ind w:left="1440" w:hanging="360"/>
      </w:pPr>
      <w:rPr>
        <w:rFonts w:ascii="Courier New" w:hAnsi="Courier New" w:hint="default"/>
      </w:rPr>
    </w:lvl>
    <w:lvl w:ilvl="2" w:tplc="459A7880">
      <w:start w:val="1"/>
      <w:numFmt w:val="bullet"/>
      <w:lvlText w:val=""/>
      <w:lvlJc w:val="left"/>
      <w:pPr>
        <w:tabs>
          <w:tab w:val="num" w:pos="2160"/>
        </w:tabs>
        <w:ind w:left="2160" w:hanging="360"/>
      </w:pPr>
      <w:rPr>
        <w:rFonts w:ascii="Wingdings" w:hAnsi="Wingdings" w:hint="default"/>
      </w:rPr>
    </w:lvl>
    <w:lvl w:ilvl="3" w:tplc="26A00AE6">
      <w:start w:val="1"/>
      <w:numFmt w:val="bullet"/>
      <w:lvlText w:val=""/>
      <w:lvlJc w:val="left"/>
      <w:pPr>
        <w:tabs>
          <w:tab w:val="num" w:pos="2880"/>
        </w:tabs>
        <w:ind w:left="2880" w:hanging="360"/>
      </w:pPr>
      <w:rPr>
        <w:rFonts w:ascii="Symbol" w:hAnsi="Symbol" w:hint="default"/>
      </w:rPr>
    </w:lvl>
    <w:lvl w:ilvl="4" w:tplc="6882B20C">
      <w:start w:val="1"/>
      <w:numFmt w:val="bullet"/>
      <w:lvlText w:val="o"/>
      <w:lvlJc w:val="left"/>
      <w:pPr>
        <w:tabs>
          <w:tab w:val="num" w:pos="3600"/>
        </w:tabs>
        <w:ind w:left="3600" w:hanging="360"/>
      </w:pPr>
      <w:rPr>
        <w:rFonts w:ascii="Courier New" w:hAnsi="Courier New" w:hint="default"/>
      </w:rPr>
    </w:lvl>
    <w:lvl w:ilvl="5" w:tplc="EB6C3524">
      <w:start w:val="1"/>
      <w:numFmt w:val="bullet"/>
      <w:lvlText w:val=""/>
      <w:lvlJc w:val="left"/>
      <w:pPr>
        <w:tabs>
          <w:tab w:val="num" w:pos="4320"/>
        </w:tabs>
        <w:ind w:left="4320" w:hanging="360"/>
      </w:pPr>
      <w:rPr>
        <w:rFonts w:ascii="Wingdings" w:hAnsi="Wingdings" w:hint="default"/>
      </w:rPr>
    </w:lvl>
    <w:lvl w:ilvl="6" w:tplc="2188A086">
      <w:start w:val="1"/>
      <w:numFmt w:val="bullet"/>
      <w:lvlText w:val=""/>
      <w:lvlJc w:val="left"/>
      <w:pPr>
        <w:tabs>
          <w:tab w:val="num" w:pos="5040"/>
        </w:tabs>
        <w:ind w:left="5040" w:hanging="360"/>
      </w:pPr>
      <w:rPr>
        <w:rFonts w:ascii="Symbol" w:hAnsi="Symbol" w:hint="default"/>
      </w:rPr>
    </w:lvl>
    <w:lvl w:ilvl="7" w:tplc="B2480DE2">
      <w:start w:val="1"/>
      <w:numFmt w:val="bullet"/>
      <w:lvlText w:val="o"/>
      <w:lvlJc w:val="left"/>
      <w:pPr>
        <w:tabs>
          <w:tab w:val="num" w:pos="5760"/>
        </w:tabs>
        <w:ind w:left="5760" w:hanging="360"/>
      </w:pPr>
      <w:rPr>
        <w:rFonts w:ascii="Courier New" w:hAnsi="Courier New" w:hint="default"/>
      </w:rPr>
    </w:lvl>
    <w:lvl w:ilvl="8" w:tplc="D200DF0A">
      <w:start w:val="1"/>
      <w:numFmt w:val="bullet"/>
      <w:lvlText w:val=""/>
      <w:lvlJc w:val="left"/>
      <w:pPr>
        <w:tabs>
          <w:tab w:val="num" w:pos="6480"/>
        </w:tabs>
        <w:ind w:left="6480" w:hanging="360"/>
      </w:pPr>
      <w:rPr>
        <w:rFonts w:ascii="Wingdings" w:hAnsi="Wingdings" w:hint="default"/>
      </w:rPr>
    </w:lvl>
  </w:abstractNum>
  <w:abstractNum w:abstractNumId="8">
    <w:nsid w:val="5CFA2861"/>
    <w:multiLevelType w:val="hybridMultilevel"/>
    <w:tmpl w:val="38A8EC04"/>
    <w:lvl w:ilvl="0" w:tplc="BAD61840">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6479487F"/>
    <w:multiLevelType w:val="multilevel"/>
    <w:tmpl w:val="5950BC88"/>
    <w:lvl w:ilvl="0">
      <w:start w:val="1"/>
      <w:numFmt w:val="upperRoman"/>
      <w:suff w:val="nothing"/>
      <w:lvlText w:val="ITEM %1"/>
      <w:lvlJc w:val="left"/>
      <w:pPr>
        <w:tabs>
          <w:tab w:val="num" w:pos="23040"/>
        </w:tabs>
        <w:ind w:left="23040" w:firstLine="0"/>
      </w:pPr>
      <w:rPr>
        <w:rFonts w:ascii="Arial" w:hAnsi="Arial"/>
        <w:b w:val="0"/>
        <w:i w:val="0"/>
        <w:caps w:val="0"/>
        <w:strike w:val="0"/>
        <w:dstrike w:val="0"/>
        <w:outline w:val="0"/>
        <w:shadow w:val="0"/>
        <w:emboss w:val="0"/>
        <w:imprint w:val="0"/>
        <w:vanish w:val="0"/>
        <w:color w:val="auto"/>
        <w:spacing w:val="0"/>
        <w:w w:val="100"/>
        <w:kern w:val="0"/>
        <w:position w:val="0"/>
        <w:sz w:val="22"/>
        <w:u w:val="single"/>
        <w:effect w:val="none"/>
        <w:vertAlign w:val="baseline"/>
      </w:rPr>
    </w:lvl>
    <w:lvl w:ilvl="1">
      <w:start w:val="1"/>
      <w:numFmt w:val="lowerLetter"/>
      <w:lvlText w:val="(%2)"/>
      <w:lvlJc w:val="left"/>
      <w:pPr>
        <w:tabs>
          <w:tab w:val="num" w:pos="23040"/>
        </w:tabs>
        <w:ind w:left="23040" w:firstLine="1440"/>
      </w:pPr>
      <w:rPr>
        <w:b w:val="0"/>
        <w:i w:val="0"/>
        <w:caps w:val="0"/>
        <w:strike w:val="0"/>
        <w:dstrike w:val="0"/>
        <w:outline w:val="0"/>
        <w:shadow w:val="0"/>
        <w:emboss w:val="0"/>
        <w:imprint w:val="0"/>
        <w:vanish w:val="0"/>
        <w:color w:val="auto"/>
        <w:spacing w:val="0"/>
        <w:w w:val="100"/>
        <w:kern w:val="0"/>
        <w:position w:val="0"/>
        <w:u w:val="none"/>
        <w:effect w:val="none"/>
        <w:vertAlign w:val="baseline"/>
      </w:rPr>
    </w:lvl>
    <w:lvl w:ilvl="2">
      <w:start w:val="1"/>
      <w:numFmt w:val="decimal"/>
      <w:lvlText w:val="(%3)"/>
      <w:lvlJc w:val="left"/>
      <w:pPr>
        <w:tabs>
          <w:tab w:val="num" w:pos="23040"/>
        </w:tabs>
        <w:ind w:left="23760" w:firstLine="720"/>
      </w:pPr>
      <w:rPr>
        <w:b w:val="0"/>
        <w:i w:val="0"/>
        <w:caps w:val="0"/>
        <w:strike w:val="0"/>
        <w:dstrike w:val="0"/>
        <w:outline w:val="0"/>
        <w:shadow w:val="0"/>
        <w:emboss w:val="0"/>
        <w:imprint w:val="0"/>
        <w:vanish w:val="0"/>
        <w:color w:val="auto"/>
        <w:spacing w:val="0"/>
        <w:w w:val="100"/>
        <w:kern w:val="0"/>
        <w:position w:val="0"/>
        <w:u w:val="none"/>
        <w:effect w:val="none"/>
        <w:vertAlign w:val="baseline"/>
      </w:rPr>
    </w:lvl>
    <w:lvl w:ilvl="3">
      <w:start w:val="1"/>
      <w:numFmt w:val="upperLetter"/>
      <w:lvlText w:val="(%4)"/>
      <w:lvlJc w:val="left"/>
      <w:pPr>
        <w:tabs>
          <w:tab w:val="num" w:pos="23040"/>
        </w:tabs>
        <w:ind w:left="24480" w:firstLine="720"/>
      </w:pPr>
      <w:rPr>
        <w:b w:val="0"/>
        <w:i w:val="0"/>
        <w:caps w:val="0"/>
        <w:strike w:val="0"/>
        <w:dstrike w:val="0"/>
        <w:outline w:val="0"/>
        <w:shadow w:val="0"/>
        <w:emboss w:val="0"/>
        <w:imprint w:val="0"/>
        <w:vanish w:val="0"/>
        <w:color w:val="auto"/>
        <w:spacing w:val="0"/>
        <w:w w:val="100"/>
        <w:kern w:val="0"/>
        <w:position w:val="0"/>
        <w:u w:val="none"/>
        <w:effect w:val="none"/>
        <w:vertAlign w:val="baseline"/>
      </w:rPr>
    </w:lvl>
    <w:lvl w:ilvl="4">
      <w:start w:val="1"/>
      <w:numFmt w:val="lowerRoman"/>
      <w:lvlText w:val="(%5)"/>
      <w:lvlJc w:val="left"/>
      <w:pPr>
        <w:tabs>
          <w:tab w:val="num" w:pos="23040"/>
        </w:tabs>
        <w:ind w:left="25200" w:firstLine="720"/>
      </w:pPr>
      <w:rPr>
        <w:b w:val="0"/>
        <w:i w:val="0"/>
        <w:caps w:val="0"/>
        <w:strike w:val="0"/>
        <w:dstrike w:val="0"/>
        <w:outline w:val="0"/>
        <w:shadow w:val="0"/>
        <w:emboss w:val="0"/>
        <w:imprint w:val="0"/>
        <w:vanish w:val="0"/>
        <w:color w:val="auto"/>
        <w:spacing w:val="0"/>
        <w:w w:val="100"/>
        <w:kern w:val="0"/>
        <w:position w:val="0"/>
        <w:u w:val="none"/>
        <w:effect w:val="none"/>
        <w:vertAlign w:val="baseline"/>
      </w:rPr>
    </w:lvl>
    <w:lvl w:ilvl="5">
      <w:start w:val="1"/>
      <w:numFmt w:val="lowerLetter"/>
      <w:lvlText w:val="(%6)"/>
      <w:lvlJc w:val="left"/>
      <w:pPr>
        <w:tabs>
          <w:tab w:val="num" w:pos="23040"/>
        </w:tabs>
        <w:ind w:left="25920" w:firstLine="720"/>
      </w:pPr>
      <w:rPr>
        <w:rFonts w:ascii="Arial" w:hAnsi="Arial"/>
        <w:b w:val="0"/>
        <w:i w:val="0"/>
        <w:caps w:val="0"/>
        <w:strike w:val="0"/>
        <w:dstrike w:val="0"/>
        <w:outline w:val="0"/>
        <w:shadow w:val="0"/>
        <w:emboss w:val="0"/>
        <w:imprint w:val="0"/>
        <w:vanish w:val="0"/>
        <w:color w:val="auto"/>
        <w:spacing w:val="0"/>
        <w:w w:val="100"/>
        <w:kern w:val="0"/>
        <w:position w:val="0"/>
        <w:sz w:val="22"/>
        <w:u w:val="words"/>
        <w:effect w:val="none"/>
        <w:vertAlign w:val="baseline"/>
      </w:rPr>
    </w:lvl>
    <w:lvl w:ilvl="6">
      <w:start w:val="1"/>
      <w:numFmt w:val="none"/>
      <w:suff w:val="nothing"/>
      <w:lvlText w:val=""/>
      <w:lvlJc w:val="left"/>
      <w:pPr>
        <w:tabs>
          <w:tab w:val="num" w:pos="27720"/>
        </w:tabs>
        <w:ind w:left="27360" w:firstLine="0"/>
      </w:pPr>
    </w:lvl>
    <w:lvl w:ilvl="7">
      <w:start w:val="1"/>
      <w:numFmt w:val="none"/>
      <w:suff w:val="nothing"/>
      <w:lvlText w:val=""/>
      <w:lvlJc w:val="left"/>
      <w:pPr>
        <w:tabs>
          <w:tab w:val="num" w:pos="28440"/>
        </w:tabs>
        <w:ind w:left="28080" w:firstLine="0"/>
      </w:pPr>
    </w:lvl>
    <w:lvl w:ilvl="8">
      <w:start w:val="1"/>
      <w:numFmt w:val="none"/>
      <w:suff w:val="nothing"/>
      <w:lvlText w:val=""/>
      <w:lvlJc w:val="left"/>
      <w:pPr>
        <w:tabs>
          <w:tab w:val="num" w:pos="29160"/>
        </w:tabs>
        <w:ind w:left="28800" w:firstLine="0"/>
      </w:pPr>
    </w:lvl>
  </w:abstractNum>
  <w:num w:numId="1">
    <w:abstractNumId w:val="9"/>
  </w:num>
  <w:num w:numId="2">
    <w:abstractNumId w:val="3"/>
  </w:num>
  <w:num w:numId="3">
    <w:abstractNumId w:val="1"/>
  </w:num>
  <w:num w:numId="4">
    <w:abstractNumId w:val="2"/>
  </w:num>
  <w:num w:numId="5">
    <w:abstractNumId w:val="8"/>
  </w:num>
  <w:num w:numId="6">
    <w:abstractNumId w:val="4"/>
  </w:num>
  <w:num w:numId="7">
    <w:abstractNumId w:val="7"/>
  </w:num>
  <w:num w:numId="8">
    <w:abstractNumId w:val="6"/>
  </w:num>
  <w:num w:numId="9">
    <w:abstractNumId w:val="5"/>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noPunctuationKerning/>
  <w:characterSpacingControl w:val="doNotCompress"/>
  <w:doNotValidateAgainstSchema/>
  <w:doNotDemarcateInvalidXml/>
  <w:footnotePr>
    <w:footnote w:id="-1"/>
    <w:footnote w:id="0"/>
  </w:footnotePr>
  <w:endnotePr>
    <w:endnote w:id="-1"/>
    <w:endnote w:id="0"/>
  </w:endnotePr>
  <w:compat/>
  <w:rsids>
    <w:rsidRoot w:val="00AE0D75"/>
    <w:rsid w:val="00033DB5"/>
    <w:rsid w:val="000D7820"/>
    <w:rsid w:val="00154463"/>
    <w:rsid w:val="002C2BD9"/>
    <w:rsid w:val="002F360A"/>
    <w:rsid w:val="00330BC6"/>
    <w:rsid w:val="00395560"/>
    <w:rsid w:val="003B4E10"/>
    <w:rsid w:val="003E591C"/>
    <w:rsid w:val="0043569E"/>
    <w:rsid w:val="0047655C"/>
    <w:rsid w:val="00486493"/>
    <w:rsid w:val="00490B7B"/>
    <w:rsid w:val="004B0788"/>
    <w:rsid w:val="006B599B"/>
    <w:rsid w:val="006E3D58"/>
    <w:rsid w:val="006E468E"/>
    <w:rsid w:val="00754471"/>
    <w:rsid w:val="007B4CD8"/>
    <w:rsid w:val="00814493"/>
    <w:rsid w:val="0083135B"/>
    <w:rsid w:val="00944A68"/>
    <w:rsid w:val="009936ED"/>
    <w:rsid w:val="009D4490"/>
    <w:rsid w:val="00A143C7"/>
    <w:rsid w:val="00A23EFB"/>
    <w:rsid w:val="00AE0D75"/>
    <w:rsid w:val="00BC6508"/>
    <w:rsid w:val="00C7189A"/>
    <w:rsid w:val="00CD7320"/>
    <w:rsid w:val="00DC5FEB"/>
    <w:rsid w:val="00E63C2A"/>
    <w:rsid w:val="00E73FB9"/>
    <w:rsid w:val="00ED48A2"/>
    <w:rsid w:val="00F8402D"/>
    <w:rsid w:val="00FD6E51"/>
    <w:rsid w:val="00FF2B6B"/>
  </w:rsids>
  <m:mathPr>
    <m:mathFont m:val="Lucida Grande"/>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91C"/>
    <w:rPr>
      <w:sz w:val="24"/>
      <w:szCs w:val="24"/>
    </w:rPr>
  </w:style>
  <w:style w:type="paragraph" w:styleId="Heading1">
    <w:name w:val="heading 1"/>
    <w:basedOn w:val="Normal"/>
    <w:next w:val="Normal"/>
    <w:qFormat/>
    <w:rsid w:val="003E591C"/>
    <w:pPr>
      <w:keepNext/>
      <w:suppressAutoHyphens/>
      <w:outlineLvl w:val="0"/>
    </w:pPr>
    <w:rPr>
      <w:rFonts w:ascii="Arial" w:hAnsi="Arial" w:cs="Arial"/>
      <w:b/>
      <w:sz w:val="22"/>
      <w:u w:val="single"/>
    </w:rPr>
  </w:style>
  <w:style w:type="paragraph" w:styleId="Heading2">
    <w:name w:val="heading 2"/>
    <w:basedOn w:val="Normal"/>
    <w:next w:val="Normal"/>
    <w:qFormat/>
    <w:rsid w:val="003E591C"/>
    <w:pPr>
      <w:keepNext/>
      <w:outlineLvl w:val="1"/>
    </w:pPr>
    <w:rPr>
      <w:rFonts w:ascii="Arial" w:hAnsi="Arial"/>
      <w:b/>
      <w:sz w:val="22"/>
      <w:szCs w:val="20"/>
    </w:rPr>
  </w:style>
  <w:style w:type="paragraph" w:styleId="Heading3">
    <w:name w:val="heading 3"/>
    <w:basedOn w:val="Normal"/>
    <w:next w:val="Heading4"/>
    <w:qFormat/>
    <w:rsid w:val="003E591C"/>
    <w:pPr>
      <w:tabs>
        <w:tab w:val="left" w:pos="2160"/>
      </w:tabs>
      <w:spacing w:line="360" w:lineRule="auto"/>
      <w:outlineLvl w:val="2"/>
    </w:pPr>
    <w:rPr>
      <w:rFonts w:ascii="Arial" w:hAnsi="Arial"/>
      <w:snapToGrid w:val="0"/>
      <w:sz w:val="22"/>
      <w:szCs w:val="20"/>
    </w:rPr>
  </w:style>
  <w:style w:type="paragraph" w:styleId="Heading4">
    <w:name w:val="heading 4"/>
    <w:basedOn w:val="Normal"/>
    <w:next w:val="Heading5"/>
    <w:qFormat/>
    <w:rsid w:val="003E591C"/>
    <w:pPr>
      <w:tabs>
        <w:tab w:val="left" w:pos="2880"/>
      </w:tabs>
      <w:spacing w:line="360" w:lineRule="auto"/>
      <w:outlineLvl w:val="3"/>
    </w:pPr>
    <w:rPr>
      <w:rFonts w:ascii="Arial" w:hAnsi="Arial"/>
      <w:snapToGrid w:val="0"/>
      <w:sz w:val="22"/>
      <w:szCs w:val="20"/>
    </w:rPr>
  </w:style>
  <w:style w:type="paragraph" w:styleId="Heading5">
    <w:name w:val="heading 5"/>
    <w:basedOn w:val="Normal"/>
    <w:next w:val="Normal"/>
    <w:qFormat/>
    <w:rsid w:val="003E591C"/>
    <w:pPr>
      <w:keepNext/>
      <w:spacing w:line="167" w:lineRule="auto"/>
      <w:jc w:val="both"/>
      <w:outlineLvl w:val="4"/>
    </w:pPr>
    <w:rPr>
      <w:rFonts w:ascii="CG Times" w:hAnsi="CG Times"/>
      <w:sz w:val="36"/>
      <w:szCs w:val="20"/>
    </w:rPr>
  </w:style>
  <w:style w:type="paragraph" w:styleId="Heading6">
    <w:name w:val="heading 6"/>
    <w:basedOn w:val="Normal"/>
    <w:next w:val="BodyText"/>
    <w:link w:val="Heading6Char"/>
    <w:uiPriority w:val="99"/>
    <w:qFormat/>
    <w:rsid w:val="003E591C"/>
    <w:pPr>
      <w:tabs>
        <w:tab w:val="left" w:pos="4320"/>
      </w:tabs>
      <w:spacing w:line="360" w:lineRule="auto"/>
      <w:outlineLvl w:val="5"/>
    </w:pPr>
    <w:rPr>
      <w:rFonts w:ascii="Arial" w:hAnsi="Arial"/>
      <w:snapToGrid w:val="0"/>
      <w:sz w:val="22"/>
      <w:szCs w:val="20"/>
    </w:rPr>
  </w:style>
  <w:style w:type="paragraph" w:styleId="Heading7">
    <w:name w:val="heading 7"/>
    <w:basedOn w:val="Normal"/>
    <w:next w:val="Normal"/>
    <w:link w:val="Heading7Char"/>
    <w:uiPriority w:val="99"/>
    <w:qFormat/>
    <w:rsid w:val="003E591C"/>
    <w:pPr>
      <w:spacing w:before="240" w:after="60"/>
      <w:outlineLvl w:val="6"/>
    </w:pPr>
    <w:rPr>
      <w:rFonts w:ascii="Arial" w:hAnsi="Arial"/>
      <w:sz w:val="22"/>
    </w:rPr>
  </w:style>
  <w:style w:type="paragraph" w:styleId="Heading8">
    <w:name w:val="heading 8"/>
    <w:basedOn w:val="Normal"/>
    <w:next w:val="Normal"/>
    <w:link w:val="Heading8Char"/>
    <w:uiPriority w:val="99"/>
    <w:qFormat/>
    <w:rsid w:val="003E591C"/>
    <w:pPr>
      <w:spacing w:before="240" w:after="60"/>
      <w:outlineLvl w:val="7"/>
    </w:pPr>
    <w:rPr>
      <w:rFonts w:ascii="Arial" w:hAnsi="Arial"/>
      <w:iCs/>
      <w:sz w:val="22"/>
    </w:rPr>
  </w:style>
  <w:style w:type="paragraph" w:styleId="Heading9">
    <w:name w:val="heading 9"/>
    <w:basedOn w:val="Normal"/>
    <w:next w:val="Normal"/>
    <w:link w:val="Heading9Char"/>
    <w:uiPriority w:val="99"/>
    <w:qFormat/>
    <w:rsid w:val="003E591C"/>
    <w:pPr>
      <w:spacing w:before="240" w:after="60"/>
      <w:outlineLvl w:val="8"/>
    </w:pPr>
    <w:rPr>
      <w:rFonts w:ascii="Arial" w:hAnsi="Arial" w:cs="Arial"/>
      <w:sz w:val="22"/>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
    <w:name w:val="Body Text"/>
    <w:basedOn w:val="Normal"/>
    <w:link w:val="BodyTextChar"/>
    <w:rsid w:val="003E591C"/>
    <w:rPr>
      <w:sz w:val="23"/>
      <w:szCs w:val="23"/>
    </w:rPr>
  </w:style>
  <w:style w:type="character" w:customStyle="1" w:styleId="BodyTextChar">
    <w:name w:val="Body Text Char"/>
    <w:basedOn w:val="DefaultParagraphFont"/>
    <w:link w:val="BodyText"/>
    <w:uiPriority w:val="99"/>
    <w:rsid w:val="002C2BD9"/>
    <w:rPr>
      <w:sz w:val="23"/>
      <w:szCs w:val="23"/>
    </w:rPr>
  </w:style>
  <w:style w:type="character" w:customStyle="1" w:styleId="Heading6Char">
    <w:name w:val="Heading 6 Char"/>
    <w:basedOn w:val="DefaultParagraphFont"/>
    <w:link w:val="Heading6"/>
    <w:uiPriority w:val="99"/>
    <w:rsid w:val="002C2BD9"/>
    <w:rPr>
      <w:rFonts w:ascii="Arial" w:hAnsi="Arial"/>
      <w:snapToGrid w:val="0"/>
      <w:sz w:val="22"/>
    </w:rPr>
  </w:style>
  <w:style w:type="character" w:customStyle="1" w:styleId="Heading7Char">
    <w:name w:val="Heading 7 Char"/>
    <w:basedOn w:val="DefaultParagraphFont"/>
    <w:link w:val="Heading7"/>
    <w:uiPriority w:val="99"/>
    <w:rsid w:val="002C2BD9"/>
    <w:rPr>
      <w:rFonts w:ascii="Arial" w:hAnsi="Arial"/>
      <w:sz w:val="22"/>
      <w:szCs w:val="24"/>
    </w:rPr>
  </w:style>
  <w:style w:type="character" w:customStyle="1" w:styleId="Heading8Char">
    <w:name w:val="Heading 8 Char"/>
    <w:basedOn w:val="DefaultParagraphFont"/>
    <w:link w:val="Heading8"/>
    <w:uiPriority w:val="99"/>
    <w:rsid w:val="002C2BD9"/>
    <w:rPr>
      <w:rFonts w:ascii="Arial" w:hAnsi="Arial"/>
      <w:iCs/>
      <w:sz w:val="22"/>
      <w:szCs w:val="24"/>
    </w:rPr>
  </w:style>
  <w:style w:type="character" w:customStyle="1" w:styleId="Heading9Char">
    <w:name w:val="Heading 9 Char"/>
    <w:basedOn w:val="DefaultParagraphFont"/>
    <w:link w:val="Heading9"/>
    <w:uiPriority w:val="99"/>
    <w:rsid w:val="002C2BD9"/>
    <w:rPr>
      <w:rFonts w:ascii="Arial" w:hAnsi="Arial" w:cs="Arial"/>
      <w:sz w:val="22"/>
      <w:szCs w:val="22"/>
    </w:rPr>
  </w:style>
  <w:style w:type="paragraph" w:customStyle="1" w:styleId="Recipient">
    <w:name w:val="Recipient"/>
    <w:basedOn w:val="Normal"/>
    <w:rsid w:val="003E591C"/>
    <w:pPr>
      <w:tabs>
        <w:tab w:val="left" w:pos="1440"/>
      </w:tabs>
    </w:pPr>
    <w:rPr>
      <w:snapToGrid w:val="0"/>
      <w:sz w:val="25"/>
      <w:szCs w:val="20"/>
    </w:rPr>
  </w:style>
  <w:style w:type="paragraph" w:customStyle="1" w:styleId="Memorandum">
    <w:name w:val="Memorandum"/>
    <w:basedOn w:val="Normal"/>
    <w:next w:val="Normal"/>
    <w:rsid w:val="003E591C"/>
    <w:pPr>
      <w:tabs>
        <w:tab w:val="left" w:pos="1440"/>
      </w:tabs>
    </w:pPr>
    <w:rPr>
      <w:b/>
      <w:caps/>
      <w:snapToGrid w:val="0"/>
      <w:sz w:val="25"/>
      <w:szCs w:val="20"/>
    </w:rPr>
  </w:style>
  <w:style w:type="paragraph" w:styleId="Date">
    <w:name w:val="Date"/>
    <w:basedOn w:val="Normal"/>
    <w:next w:val="Normal"/>
    <w:rsid w:val="003E591C"/>
    <w:rPr>
      <w:sz w:val="25"/>
      <w:szCs w:val="20"/>
    </w:rPr>
  </w:style>
  <w:style w:type="paragraph" w:styleId="Header">
    <w:name w:val="header"/>
    <w:basedOn w:val="Normal"/>
    <w:link w:val="HeaderChar"/>
    <w:uiPriority w:val="99"/>
    <w:rsid w:val="003E591C"/>
    <w:pPr>
      <w:tabs>
        <w:tab w:val="center" w:pos="4320"/>
        <w:tab w:val="right" w:pos="8640"/>
      </w:tabs>
    </w:pPr>
  </w:style>
  <w:style w:type="character" w:customStyle="1" w:styleId="HeaderChar">
    <w:name w:val="Header Char"/>
    <w:basedOn w:val="DefaultParagraphFont"/>
    <w:link w:val="Header"/>
    <w:uiPriority w:val="99"/>
    <w:rsid w:val="002C2BD9"/>
    <w:rPr>
      <w:sz w:val="24"/>
      <w:szCs w:val="24"/>
    </w:rPr>
  </w:style>
  <w:style w:type="paragraph" w:styleId="Footer">
    <w:name w:val="footer"/>
    <w:basedOn w:val="Normal"/>
    <w:link w:val="FooterChar"/>
    <w:uiPriority w:val="99"/>
    <w:rsid w:val="003E591C"/>
    <w:pPr>
      <w:tabs>
        <w:tab w:val="center" w:pos="4320"/>
        <w:tab w:val="right" w:pos="8640"/>
      </w:tabs>
    </w:pPr>
  </w:style>
  <w:style w:type="character" w:customStyle="1" w:styleId="FooterChar">
    <w:name w:val="Footer Char"/>
    <w:basedOn w:val="DefaultParagraphFont"/>
    <w:link w:val="Footer"/>
    <w:uiPriority w:val="99"/>
    <w:rsid w:val="002C2BD9"/>
    <w:rPr>
      <w:sz w:val="24"/>
      <w:szCs w:val="24"/>
    </w:rPr>
  </w:style>
  <w:style w:type="character" w:styleId="PageNumber">
    <w:name w:val="page number"/>
    <w:basedOn w:val="DefaultParagraphFont"/>
    <w:uiPriority w:val="99"/>
    <w:rsid w:val="003E591C"/>
  </w:style>
  <w:style w:type="paragraph" w:styleId="BodyTextIndent">
    <w:name w:val="Body Text Indent"/>
    <w:basedOn w:val="Normal"/>
    <w:rsid w:val="003E591C"/>
    <w:pPr>
      <w:ind w:left="720"/>
      <w:jc w:val="both"/>
    </w:pPr>
  </w:style>
  <w:style w:type="paragraph" w:styleId="BodyTextIndent2">
    <w:name w:val="Body Text Indent 2"/>
    <w:basedOn w:val="Normal"/>
    <w:rsid w:val="003E591C"/>
    <w:pPr>
      <w:spacing w:after="120"/>
      <w:ind w:left="720"/>
    </w:pPr>
  </w:style>
  <w:style w:type="paragraph" w:customStyle="1" w:styleId="Body1">
    <w:name w:val="Body1"/>
    <w:basedOn w:val="Normal"/>
    <w:rsid w:val="003E591C"/>
    <w:pPr>
      <w:spacing w:line="360" w:lineRule="auto"/>
    </w:pPr>
    <w:rPr>
      <w:rFonts w:ascii="Arial" w:hAnsi="Arial"/>
      <w:sz w:val="22"/>
    </w:rPr>
  </w:style>
  <w:style w:type="paragraph" w:styleId="BodyText2">
    <w:name w:val="Body Text 2"/>
    <w:basedOn w:val="Normal"/>
    <w:link w:val="BodyText2Char"/>
    <w:uiPriority w:val="99"/>
    <w:rsid w:val="003E591C"/>
    <w:pPr>
      <w:spacing w:after="120"/>
    </w:pPr>
    <w:rPr>
      <w:b/>
      <w:bCs/>
      <w:sz w:val="22"/>
      <w:u w:val="single"/>
    </w:rPr>
  </w:style>
  <w:style w:type="character" w:customStyle="1" w:styleId="BodyText2Char">
    <w:name w:val="Body Text 2 Char"/>
    <w:basedOn w:val="DefaultParagraphFont"/>
    <w:link w:val="BodyText2"/>
    <w:uiPriority w:val="99"/>
    <w:rsid w:val="002C2BD9"/>
    <w:rPr>
      <w:b/>
      <w:bCs/>
      <w:sz w:val="22"/>
      <w:szCs w:val="24"/>
      <w:u w:val="single"/>
    </w:rPr>
  </w:style>
  <w:style w:type="paragraph" w:styleId="FootnoteText">
    <w:name w:val="footnote text"/>
    <w:basedOn w:val="Normal"/>
    <w:semiHidden/>
    <w:rsid w:val="00E9445D"/>
  </w:style>
  <w:style w:type="character" w:styleId="FootnoteReference">
    <w:name w:val="footnote reference"/>
    <w:basedOn w:val="DefaultParagraphFont"/>
    <w:semiHidden/>
    <w:rsid w:val="00E9445D"/>
    <w:rPr>
      <w:vertAlign w:val="superscript"/>
    </w:rPr>
  </w:style>
  <w:style w:type="character" w:customStyle="1" w:styleId="BalloonTextChar">
    <w:name w:val="Balloon Text Char"/>
    <w:basedOn w:val="DefaultParagraphFont"/>
    <w:link w:val="BalloonText"/>
    <w:uiPriority w:val="99"/>
    <w:semiHidden/>
    <w:rsid w:val="002C2BD9"/>
    <w:rPr>
      <w:rFonts w:ascii="Lucida Grande" w:hAnsi="Lucida Grande"/>
      <w:sz w:val="18"/>
      <w:szCs w:val="18"/>
    </w:rPr>
  </w:style>
  <w:style w:type="paragraph" w:styleId="BalloonText">
    <w:name w:val="Balloon Text"/>
    <w:basedOn w:val="Normal"/>
    <w:link w:val="BalloonTextChar"/>
    <w:uiPriority w:val="99"/>
    <w:semiHidden/>
    <w:rsid w:val="002C2BD9"/>
    <w:rPr>
      <w:rFonts w:ascii="Lucida Grande" w:hAnsi="Lucida Grande"/>
      <w:sz w:val="18"/>
      <w:szCs w:val="18"/>
    </w:rPr>
  </w:style>
  <w:style w:type="paragraph" w:customStyle="1" w:styleId="TRBase">
    <w:name w:val="TR_Base"/>
    <w:link w:val="TRBaseChar"/>
    <w:uiPriority w:val="99"/>
    <w:rsid w:val="002C2BD9"/>
    <w:rPr>
      <w:sz w:val="24"/>
      <w:szCs w:val="24"/>
    </w:rPr>
  </w:style>
  <w:style w:type="character" w:customStyle="1" w:styleId="TRBaseChar">
    <w:name w:val="TR_Base Char"/>
    <w:basedOn w:val="DefaultParagraphFont"/>
    <w:link w:val="TRBase"/>
    <w:uiPriority w:val="99"/>
    <w:locked/>
    <w:rsid w:val="002C2BD9"/>
    <w:rPr>
      <w:sz w:val="24"/>
      <w:szCs w:val="24"/>
    </w:rPr>
  </w:style>
  <w:style w:type="paragraph" w:customStyle="1" w:styleId="TRArt1">
    <w:name w:val="TR_Art1"/>
    <w:basedOn w:val="TRBase"/>
    <w:uiPriority w:val="99"/>
    <w:rsid w:val="002C2BD9"/>
    <w:pPr>
      <w:keepNext/>
      <w:keepLines/>
      <w:tabs>
        <w:tab w:val="num" w:pos="720"/>
        <w:tab w:val="num" w:pos="23040"/>
      </w:tabs>
      <w:spacing w:before="240" w:after="240" w:line="360" w:lineRule="auto"/>
      <w:ind w:left="23040" w:firstLine="720"/>
      <w:jc w:val="center"/>
      <w:outlineLvl w:val="0"/>
    </w:pPr>
    <w:rPr>
      <w:b/>
      <w:bCs/>
    </w:rPr>
  </w:style>
  <w:style w:type="paragraph" w:customStyle="1" w:styleId="TRArt3">
    <w:name w:val="TR_Art3"/>
    <w:basedOn w:val="TRBase"/>
    <w:uiPriority w:val="99"/>
    <w:rsid w:val="002C2BD9"/>
    <w:pPr>
      <w:tabs>
        <w:tab w:val="num" w:pos="2160"/>
        <w:tab w:val="num" w:pos="23040"/>
      </w:tabs>
      <w:spacing w:line="360" w:lineRule="auto"/>
      <w:ind w:left="23760" w:firstLine="720"/>
      <w:outlineLvl w:val="2"/>
    </w:pPr>
    <w:rPr>
      <w:b/>
      <w:bCs/>
      <w:i/>
      <w:iCs/>
    </w:rPr>
  </w:style>
  <w:style w:type="character" w:customStyle="1" w:styleId="TREmphasis">
    <w:name w:val="TR_Emphasis"/>
    <w:uiPriority w:val="99"/>
    <w:rsid w:val="002C2BD9"/>
    <w:rPr>
      <w:b/>
    </w:rPr>
  </w:style>
  <w:style w:type="paragraph" w:customStyle="1" w:styleId="TRBody">
    <w:name w:val="TR_Body"/>
    <w:basedOn w:val="TRBase"/>
    <w:link w:val="TRBodyChar"/>
    <w:uiPriority w:val="99"/>
    <w:rsid w:val="002C2BD9"/>
    <w:pPr>
      <w:spacing w:line="360" w:lineRule="auto"/>
      <w:jc w:val="both"/>
    </w:pPr>
  </w:style>
  <w:style w:type="character" w:customStyle="1" w:styleId="TRBodyChar">
    <w:name w:val="TR_Body Char"/>
    <w:basedOn w:val="TRBaseChar"/>
    <w:link w:val="TRBody"/>
    <w:uiPriority w:val="99"/>
    <w:locked/>
    <w:rsid w:val="002C2BD9"/>
  </w:style>
  <w:style w:type="paragraph" w:customStyle="1" w:styleId="TRBody1">
    <w:name w:val="TR_Body1"/>
    <w:basedOn w:val="TRBody"/>
    <w:link w:val="TRBody1Char"/>
    <w:uiPriority w:val="99"/>
    <w:rsid w:val="002C2BD9"/>
    <w:pPr>
      <w:ind w:firstLine="720"/>
    </w:pPr>
  </w:style>
  <w:style w:type="character" w:customStyle="1" w:styleId="TRBody1Char">
    <w:name w:val="TR_Body1 Char"/>
    <w:basedOn w:val="DefaultParagraphFont"/>
    <w:link w:val="TRBody1"/>
    <w:uiPriority w:val="99"/>
    <w:locked/>
    <w:rsid w:val="002C2BD9"/>
    <w:rPr>
      <w:sz w:val="24"/>
      <w:szCs w:val="24"/>
    </w:rPr>
  </w:style>
  <w:style w:type="paragraph" w:customStyle="1" w:styleId="TRTitle">
    <w:name w:val="TR_Title"/>
    <w:basedOn w:val="TRBase"/>
    <w:uiPriority w:val="99"/>
    <w:rsid w:val="002C2BD9"/>
    <w:pPr>
      <w:spacing w:after="360"/>
      <w:jc w:val="center"/>
    </w:pPr>
    <w:rPr>
      <w:b/>
      <w:bCs/>
    </w:rPr>
  </w:style>
  <w:style w:type="paragraph" w:customStyle="1" w:styleId="TRArt2">
    <w:name w:val="TR_Art2"/>
    <w:basedOn w:val="TRBase"/>
    <w:link w:val="TRArt2Char"/>
    <w:uiPriority w:val="99"/>
    <w:rsid w:val="002C2BD9"/>
    <w:pPr>
      <w:tabs>
        <w:tab w:val="num" w:pos="1440"/>
      </w:tabs>
      <w:spacing w:line="360" w:lineRule="auto"/>
      <w:ind w:left="1440" w:hanging="720"/>
      <w:jc w:val="both"/>
      <w:outlineLvl w:val="1"/>
    </w:pPr>
  </w:style>
  <w:style w:type="character" w:customStyle="1" w:styleId="TRArt2Char">
    <w:name w:val="TR_Art2 Char"/>
    <w:basedOn w:val="TRBaseChar"/>
    <w:link w:val="TRArt2"/>
    <w:uiPriority w:val="99"/>
    <w:locked/>
    <w:rsid w:val="002C2BD9"/>
  </w:style>
  <w:style w:type="paragraph" w:customStyle="1" w:styleId="TRArt3B">
    <w:name w:val="TR_Art3B"/>
    <w:basedOn w:val="TRBody"/>
    <w:link w:val="TRArt3BChar"/>
    <w:uiPriority w:val="99"/>
    <w:rsid w:val="002C2BD9"/>
    <w:pPr>
      <w:tabs>
        <w:tab w:val="num" w:pos="2880"/>
      </w:tabs>
      <w:ind w:left="2880" w:hanging="720"/>
      <w:outlineLvl w:val="2"/>
    </w:pPr>
  </w:style>
  <w:style w:type="character" w:customStyle="1" w:styleId="TRArt3BChar">
    <w:name w:val="TR_Art3B Char"/>
    <w:basedOn w:val="TRBodyChar"/>
    <w:link w:val="TRArt3B"/>
    <w:uiPriority w:val="99"/>
    <w:locked/>
    <w:rsid w:val="002C2BD9"/>
  </w:style>
  <w:style w:type="paragraph" w:customStyle="1" w:styleId="TRArt4B">
    <w:name w:val="TR_Art4B"/>
    <w:basedOn w:val="TRBody"/>
    <w:uiPriority w:val="99"/>
    <w:rsid w:val="002C2BD9"/>
    <w:pPr>
      <w:tabs>
        <w:tab w:val="num" w:pos="3600"/>
        <w:tab w:val="num" w:pos="23040"/>
      </w:tabs>
      <w:ind w:left="25200" w:firstLine="720"/>
      <w:outlineLvl w:val="3"/>
    </w:pPr>
  </w:style>
  <w:style w:type="paragraph" w:customStyle="1" w:styleId="TRSigLine">
    <w:name w:val="TR_SigLine"/>
    <w:basedOn w:val="TRBase"/>
    <w:next w:val="Normal"/>
    <w:link w:val="TRCoverChar"/>
    <w:uiPriority w:val="99"/>
    <w:rsid w:val="002C2BD9"/>
    <w:pPr>
      <w:spacing w:before="360"/>
      <w:ind w:left="4320"/>
    </w:pPr>
    <w:rPr>
      <w:szCs w:val="20"/>
    </w:rPr>
  </w:style>
  <w:style w:type="character" w:customStyle="1" w:styleId="TRCoverChar">
    <w:name w:val="TR_Cover Char"/>
    <w:link w:val="TRSigLine"/>
    <w:uiPriority w:val="99"/>
    <w:locked/>
    <w:rsid w:val="002C2BD9"/>
    <w:rPr>
      <w:sz w:val="24"/>
    </w:rPr>
  </w:style>
  <w:style w:type="paragraph" w:customStyle="1" w:styleId="TRSigBy">
    <w:name w:val="TR_SigBy"/>
    <w:basedOn w:val="TRBase"/>
    <w:uiPriority w:val="99"/>
    <w:rsid w:val="002C2BD9"/>
    <w:pPr>
      <w:spacing w:before="360"/>
      <w:ind w:left="3960"/>
    </w:pPr>
  </w:style>
  <w:style w:type="paragraph" w:customStyle="1" w:styleId="TRAffid">
    <w:name w:val="TR_Affid"/>
    <w:basedOn w:val="TRBase"/>
    <w:uiPriority w:val="99"/>
    <w:rsid w:val="002C2BD9"/>
    <w:pPr>
      <w:tabs>
        <w:tab w:val="left" w:pos="4320"/>
      </w:tabs>
    </w:pPr>
  </w:style>
  <w:style w:type="paragraph" w:customStyle="1" w:styleId="TRNotary">
    <w:name w:val="TR_Notary"/>
    <w:basedOn w:val="TRBase"/>
    <w:uiPriority w:val="99"/>
    <w:rsid w:val="002C2BD9"/>
    <w:pPr>
      <w:spacing w:after="120"/>
      <w:jc w:val="both"/>
    </w:pPr>
  </w:style>
  <w:style w:type="paragraph" w:customStyle="1" w:styleId="TRCover">
    <w:name w:val="TR_Cover"/>
    <w:basedOn w:val="TRBase"/>
    <w:uiPriority w:val="99"/>
    <w:rsid w:val="002C2BD9"/>
    <w:pPr>
      <w:spacing w:after="120"/>
      <w:jc w:val="center"/>
    </w:pPr>
  </w:style>
  <w:style w:type="paragraph" w:customStyle="1" w:styleId="TRBody2">
    <w:name w:val="TR_Body2"/>
    <w:basedOn w:val="TRBase"/>
    <w:uiPriority w:val="99"/>
    <w:rsid w:val="002C2BD9"/>
    <w:pPr>
      <w:spacing w:after="240" w:line="360" w:lineRule="auto"/>
      <w:jc w:val="both"/>
    </w:pPr>
  </w:style>
  <w:style w:type="paragraph" w:customStyle="1" w:styleId="TRZT">
    <w:name w:val="TR_ZT"/>
    <w:basedOn w:val="TRArt1"/>
    <w:uiPriority w:val="99"/>
    <w:rsid w:val="002C2BD9"/>
    <w:pPr>
      <w:tabs>
        <w:tab w:val="clear" w:pos="720"/>
      </w:tabs>
    </w:pPr>
  </w:style>
  <w:style w:type="paragraph" w:customStyle="1" w:styleId="TRSigName">
    <w:name w:val="TR_SigName"/>
    <w:basedOn w:val="TRBase"/>
    <w:uiPriority w:val="99"/>
    <w:rsid w:val="002C2BD9"/>
    <w:pPr>
      <w:ind w:left="4320"/>
    </w:pPr>
  </w:style>
  <w:style w:type="character" w:customStyle="1" w:styleId="Object">
    <w:name w:val="Object"/>
    <w:basedOn w:val="DefaultParagraphFont"/>
    <w:uiPriority w:val="99"/>
    <w:rsid w:val="002C2BD9"/>
    <w:rPr>
      <w:rFonts w:cs="Times New Roman"/>
      <w:vanish/>
      <w:color w:val="800000"/>
      <w:vertAlign w:val="superscript"/>
    </w:rPr>
  </w:style>
  <w:style w:type="character" w:customStyle="1" w:styleId="DocumentMapChar">
    <w:name w:val="Document Map Char"/>
    <w:basedOn w:val="DefaultParagraphFont"/>
    <w:link w:val="DocumentMap"/>
    <w:uiPriority w:val="99"/>
    <w:semiHidden/>
    <w:rsid w:val="002C2BD9"/>
    <w:rPr>
      <w:rFonts w:ascii="Tahoma" w:hAnsi="Tahoma" w:cs="Tahoma"/>
      <w:shd w:val="clear" w:color="auto" w:fill="000080"/>
    </w:rPr>
  </w:style>
  <w:style w:type="paragraph" w:styleId="DocumentMap">
    <w:name w:val="Document Map"/>
    <w:basedOn w:val="Normal"/>
    <w:link w:val="DocumentMapChar"/>
    <w:uiPriority w:val="99"/>
    <w:semiHidden/>
    <w:rsid w:val="002C2BD9"/>
    <w:pPr>
      <w:shd w:val="clear" w:color="auto" w:fill="000080"/>
    </w:pPr>
    <w:rPr>
      <w:rFonts w:ascii="Tahoma" w:hAnsi="Tahoma" w:cs="Tahoma"/>
      <w:sz w:val="20"/>
      <w:szCs w:val="20"/>
    </w:rPr>
  </w:style>
  <w:style w:type="paragraph" w:customStyle="1" w:styleId="TRCoverTitle">
    <w:name w:val="TR_CoverTitle"/>
    <w:basedOn w:val="TRBase"/>
    <w:next w:val="TRBase"/>
    <w:uiPriority w:val="99"/>
    <w:rsid w:val="002C2BD9"/>
    <w:pPr>
      <w:keepNext/>
      <w:spacing w:before="1920" w:after="960"/>
      <w:ind w:left="720" w:right="720"/>
      <w:jc w:val="center"/>
    </w:pPr>
    <w:rPr>
      <w:sz w:val="48"/>
      <w:szCs w:val="48"/>
    </w:rPr>
  </w:style>
  <w:style w:type="character" w:customStyle="1" w:styleId="CommentTextChar">
    <w:name w:val="Comment Text Char"/>
    <w:basedOn w:val="DefaultParagraphFont"/>
    <w:link w:val="CommentText"/>
    <w:uiPriority w:val="99"/>
    <w:semiHidden/>
    <w:rsid w:val="002C2BD9"/>
  </w:style>
  <w:style w:type="paragraph" w:styleId="CommentText">
    <w:name w:val="annotation text"/>
    <w:basedOn w:val="Normal"/>
    <w:link w:val="CommentTextChar"/>
    <w:uiPriority w:val="99"/>
    <w:semiHidden/>
    <w:rsid w:val="002C2BD9"/>
    <w:rPr>
      <w:sz w:val="20"/>
      <w:szCs w:val="20"/>
    </w:rPr>
  </w:style>
  <w:style w:type="character" w:customStyle="1" w:styleId="CommentSubjectChar">
    <w:name w:val="Comment Subject Char"/>
    <w:basedOn w:val="CommentTextChar"/>
    <w:link w:val="CommentSubject"/>
    <w:uiPriority w:val="99"/>
    <w:semiHidden/>
    <w:rsid w:val="002C2BD9"/>
    <w:rPr>
      <w:b/>
      <w:bCs/>
    </w:rPr>
  </w:style>
  <w:style w:type="paragraph" w:styleId="CommentSubject">
    <w:name w:val="annotation subject"/>
    <w:basedOn w:val="CommentText"/>
    <w:next w:val="CommentText"/>
    <w:link w:val="CommentSubjectChar"/>
    <w:uiPriority w:val="99"/>
    <w:semiHidden/>
    <w:rsid w:val="002C2BD9"/>
    <w:rPr>
      <w:b/>
      <w:bCs/>
    </w:rPr>
  </w:style>
  <w:style w:type="character" w:styleId="Hyperlink">
    <w:name w:val="Hyperlink"/>
    <w:basedOn w:val="DefaultParagraphFont"/>
    <w:uiPriority w:val="99"/>
    <w:rsid w:val="002C2BD9"/>
    <w:rPr>
      <w:rFonts w:cs="Times New Roman"/>
      <w:color w:val="0000FF"/>
      <w:u w:val="single"/>
    </w:rPr>
  </w:style>
  <w:style w:type="paragraph" w:styleId="TOC1">
    <w:name w:val="toc 1"/>
    <w:basedOn w:val="Normal"/>
    <w:next w:val="Normal"/>
    <w:autoRedefine/>
    <w:uiPriority w:val="39"/>
    <w:rsid w:val="002C2BD9"/>
  </w:style>
  <w:style w:type="paragraph" w:customStyle="1" w:styleId="TRBody3">
    <w:name w:val="TR_Body3"/>
    <w:basedOn w:val="TRBase"/>
    <w:uiPriority w:val="99"/>
    <w:rsid w:val="002C2BD9"/>
    <w:pPr>
      <w:spacing w:after="240"/>
      <w:ind w:firstLine="720"/>
      <w:jc w:val="both"/>
    </w:pPr>
  </w:style>
  <w:style w:type="character" w:styleId="Emphasis">
    <w:name w:val="Emphasis"/>
    <w:basedOn w:val="DefaultParagraphFont"/>
    <w:uiPriority w:val="99"/>
    <w:qFormat/>
    <w:rsid w:val="002C2BD9"/>
    <w:rPr>
      <w:rFonts w:cs="Times New Roman"/>
      <w:i/>
      <w:iCs/>
    </w:rPr>
  </w:style>
  <w:style w:type="character" w:customStyle="1" w:styleId="TRParaHdr">
    <w:name w:val="TR_ParaHdr"/>
    <w:basedOn w:val="DefaultParagraphFont"/>
    <w:uiPriority w:val="99"/>
    <w:rsid w:val="002C2BD9"/>
    <w:rPr>
      <w:rFonts w:cs="Times New Roman"/>
      <w:b/>
      <w:bCs/>
      <w:color w:val="000000"/>
      <w:u w:val="none"/>
    </w:rPr>
  </w:style>
  <w:style w:type="paragraph" w:customStyle="1" w:styleId="TRBody4">
    <w:name w:val="TR_Body4"/>
    <w:basedOn w:val="TRBase"/>
    <w:uiPriority w:val="99"/>
    <w:rsid w:val="002C2BD9"/>
    <w:pPr>
      <w:spacing w:after="240"/>
      <w:jc w:val="both"/>
    </w:pPr>
  </w:style>
  <w:style w:type="paragraph" w:customStyle="1" w:styleId="TRMemHeader1">
    <w:name w:val="TR_MemHeader1"/>
    <w:basedOn w:val="TRBase"/>
    <w:next w:val="TRMemBody"/>
    <w:uiPriority w:val="99"/>
    <w:rsid w:val="002C2BD9"/>
    <w:pPr>
      <w:spacing w:after="240"/>
      <w:ind w:left="720" w:right="720"/>
      <w:jc w:val="center"/>
    </w:pPr>
    <w:rPr>
      <w:b/>
      <w:bCs/>
    </w:rPr>
  </w:style>
  <w:style w:type="paragraph" w:customStyle="1" w:styleId="TRMemBody">
    <w:name w:val="TR_MemBody"/>
    <w:basedOn w:val="TRBase"/>
    <w:uiPriority w:val="99"/>
    <w:rsid w:val="002C2BD9"/>
    <w:pPr>
      <w:spacing w:after="240"/>
      <w:ind w:firstLine="720"/>
      <w:jc w:val="both"/>
    </w:pPr>
  </w:style>
  <w:style w:type="paragraph" w:customStyle="1" w:styleId="TRMemHeader2">
    <w:name w:val="TR_MemHeader2"/>
    <w:basedOn w:val="TRBase"/>
    <w:next w:val="TRMemBody"/>
    <w:uiPriority w:val="99"/>
    <w:rsid w:val="002C2BD9"/>
    <w:pPr>
      <w:spacing w:after="240"/>
      <w:ind w:left="720"/>
    </w:pPr>
    <w:rPr>
      <w:b/>
      <w:bCs/>
    </w:rPr>
  </w:style>
  <w:style w:type="paragraph" w:customStyle="1" w:styleId="TRMemAddr">
    <w:name w:val="TR_MemAddr"/>
    <w:basedOn w:val="TRBase"/>
    <w:link w:val="TRMemAddrChar"/>
    <w:uiPriority w:val="99"/>
    <w:rsid w:val="002C2BD9"/>
    <w:pPr>
      <w:ind w:left="1440" w:right="720" w:hanging="1440"/>
    </w:pPr>
  </w:style>
  <w:style w:type="character" w:customStyle="1" w:styleId="TRMemAddrChar">
    <w:name w:val="TR_MemAddr Char"/>
    <w:basedOn w:val="TRBaseChar"/>
    <w:link w:val="TRMemAddr"/>
    <w:uiPriority w:val="99"/>
    <w:locked/>
    <w:rsid w:val="002C2BD9"/>
  </w:style>
  <w:style w:type="paragraph" w:customStyle="1" w:styleId="TRMemBullet">
    <w:name w:val="TR_MemBullet"/>
    <w:basedOn w:val="TRBase"/>
    <w:uiPriority w:val="99"/>
    <w:rsid w:val="002C2BD9"/>
    <w:pPr>
      <w:tabs>
        <w:tab w:val="num" w:pos="1080"/>
      </w:tabs>
      <w:spacing w:after="120"/>
      <w:ind w:left="1080" w:hanging="720"/>
    </w:pPr>
  </w:style>
  <w:style w:type="paragraph" w:customStyle="1" w:styleId="TRLtr">
    <w:name w:val="TR_Ltr"/>
    <w:basedOn w:val="TRBase"/>
    <w:uiPriority w:val="99"/>
    <w:rsid w:val="002C2BD9"/>
  </w:style>
  <w:style w:type="paragraph" w:customStyle="1" w:styleId="TRLtrDate">
    <w:name w:val="TR_LtrDate"/>
    <w:basedOn w:val="TRLtr"/>
    <w:next w:val="TRLtr"/>
    <w:uiPriority w:val="99"/>
    <w:rsid w:val="002C2BD9"/>
    <w:pPr>
      <w:spacing w:after="120"/>
      <w:ind w:left="4320"/>
    </w:pPr>
  </w:style>
  <w:style w:type="paragraph" w:customStyle="1" w:styleId="TRLtrBody">
    <w:name w:val="TR_LtrBody"/>
    <w:basedOn w:val="TRLtr"/>
    <w:uiPriority w:val="99"/>
    <w:rsid w:val="002C2BD9"/>
    <w:pPr>
      <w:spacing w:after="240"/>
      <w:ind w:firstLine="720"/>
      <w:jc w:val="both"/>
    </w:pPr>
  </w:style>
  <w:style w:type="paragraph" w:customStyle="1" w:styleId="TRLtrRe">
    <w:name w:val="TR_LtrRe"/>
    <w:basedOn w:val="TRLtr"/>
    <w:next w:val="TRLtrBody"/>
    <w:uiPriority w:val="99"/>
    <w:rsid w:val="002C2BD9"/>
    <w:pPr>
      <w:spacing w:after="240"/>
      <w:ind w:left="1440" w:hanging="720"/>
    </w:pPr>
  </w:style>
  <w:style w:type="paragraph" w:customStyle="1" w:styleId="TRHeaderBar">
    <w:name w:val="TR_HeaderBar"/>
    <w:basedOn w:val="TRBase"/>
    <w:uiPriority w:val="99"/>
    <w:rsid w:val="002C2BD9"/>
    <w:pPr>
      <w:pBdr>
        <w:top w:val="single" w:sz="4" w:space="1" w:color="auto"/>
        <w:bottom w:val="single" w:sz="4" w:space="1" w:color="auto"/>
      </w:pBdr>
      <w:spacing w:before="240" w:after="240"/>
      <w:jc w:val="center"/>
    </w:pPr>
    <w:rPr>
      <w:b/>
      <w:bCs/>
    </w:rPr>
  </w:style>
  <w:style w:type="paragraph" w:customStyle="1" w:styleId="TRFooterBase">
    <w:name w:val="TR_Footer_Base"/>
    <w:basedOn w:val="TRBase"/>
    <w:uiPriority w:val="99"/>
    <w:rsid w:val="002C2BD9"/>
    <w:pPr>
      <w:tabs>
        <w:tab w:val="center" w:pos="4680"/>
        <w:tab w:val="right" w:pos="9360"/>
      </w:tabs>
    </w:pPr>
    <w:rPr>
      <w:sz w:val="16"/>
      <w:szCs w:val="16"/>
    </w:rPr>
  </w:style>
  <w:style w:type="character" w:customStyle="1" w:styleId="TRFooter8">
    <w:name w:val="TR_Footer_8"/>
    <w:basedOn w:val="DefaultParagraphFont"/>
    <w:uiPriority w:val="99"/>
    <w:rsid w:val="002C2BD9"/>
    <w:rPr>
      <w:rFonts w:cs="Times New Roman"/>
      <w:b/>
      <w:bCs/>
      <w:sz w:val="16"/>
      <w:szCs w:val="16"/>
    </w:rPr>
  </w:style>
  <w:style w:type="character" w:customStyle="1" w:styleId="TRFooter10">
    <w:name w:val="TR_Footer_10"/>
    <w:basedOn w:val="DefaultParagraphFont"/>
    <w:uiPriority w:val="99"/>
    <w:rsid w:val="002C2BD9"/>
    <w:rPr>
      <w:rFonts w:cs="Times New Roman"/>
      <w:sz w:val="20"/>
      <w:szCs w:val="20"/>
    </w:rPr>
  </w:style>
  <w:style w:type="character" w:customStyle="1" w:styleId="TRFooter12">
    <w:name w:val="TR_Footer_12"/>
    <w:basedOn w:val="DefaultParagraphFont"/>
    <w:uiPriority w:val="99"/>
    <w:rsid w:val="002C2BD9"/>
    <w:rPr>
      <w:rFonts w:cs="Times New Roman"/>
      <w:sz w:val="24"/>
      <w:szCs w:val="24"/>
    </w:rPr>
  </w:style>
  <w:style w:type="character" w:customStyle="1" w:styleId="DeltaViewInsertion">
    <w:name w:val="DeltaView Insertion"/>
    <w:uiPriority w:val="99"/>
    <w:rsid w:val="002C2BD9"/>
    <w:rPr>
      <w:color w:val="0000FF"/>
      <w:spacing w:val="0"/>
      <w:u w:val="double"/>
    </w:rPr>
  </w:style>
  <w:style w:type="paragraph" w:customStyle="1" w:styleId="TRArt5B">
    <w:name w:val="TR_Art5B"/>
    <w:basedOn w:val="TRBody"/>
    <w:link w:val="TRArt5BChar"/>
    <w:uiPriority w:val="99"/>
    <w:rsid w:val="002C2BD9"/>
    <w:pPr>
      <w:tabs>
        <w:tab w:val="num" w:pos="4320"/>
      </w:tabs>
      <w:ind w:left="4320" w:hanging="720"/>
    </w:pPr>
  </w:style>
  <w:style w:type="character" w:customStyle="1" w:styleId="TRArt5BChar">
    <w:name w:val="TR_Art5B Char"/>
    <w:basedOn w:val="TRBodyChar"/>
    <w:link w:val="TRArt5B"/>
    <w:uiPriority w:val="99"/>
    <w:locked/>
    <w:rsid w:val="002C2BD9"/>
  </w:style>
  <w:style w:type="paragraph" w:customStyle="1" w:styleId="StyleTRArt1Linespacingsingle">
    <w:name w:val="Style TR_Art1 + Line spacing:  single"/>
    <w:basedOn w:val="Normal"/>
    <w:uiPriority w:val="99"/>
    <w:rsid w:val="002C2BD9"/>
    <w:pPr>
      <w:keepNext/>
      <w:keepLines/>
      <w:tabs>
        <w:tab w:val="num" w:pos="720"/>
      </w:tabs>
      <w:spacing w:after="240"/>
      <w:ind w:left="720" w:hanging="360"/>
      <w:jc w:val="center"/>
      <w:outlineLvl w:val="0"/>
    </w:pPr>
    <w:rPr>
      <w:b/>
      <w:bCs/>
    </w:rPr>
  </w:style>
  <w:style w:type="paragraph" w:customStyle="1" w:styleId="ELPBase">
    <w:name w:val="ELP_Base"/>
    <w:basedOn w:val="TRBase"/>
    <w:link w:val="ELPBaseChar"/>
    <w:uiPriority w:val="99"/>
    <w:rsid w:val="002C2BD9"/>
    <w:rPr>
      <w:rFonts w:ascii="Tahoma" w:hAnsi="Tahoma" w:cs="Tahoma"/>
    </w:rPr>
  </w:style>
  <w:style w:type="character" w:customStyle="1" w:styleId="ELPBaseChar">
    <w:name w:val="ELP_Base Char"/>
    <w:basedOn w:val="TRBaseChar"/>
    <w:link w:val="ELPBase"/>
    <w:uiPriority w:val="99"/>
    <w:locked/>
    <w:rsid w:val="002C2BD9"/>
    <w:rPr>
      <w:rFonts w:ascii="Tahoma" w:hAnsi="Tahoma" w:cs="Tahoma"/>
    </w:rPr>
  </w:style>
  <w:style w:type="paragraph" w:customStyle="1" w:styleId="ELPBody">
    <w:name w:val="ELP_Body"/>
    <w:basedOn w:val="ELPBase"/>
    <w:uiPriority w:val="99"/>
    <w:rsid w:val="002C2BD9"/>
    <w:pPr>
      <w:spacing w:after="240"/>
      <w:jc w:val="both"/>
    </w:pPr>
  </w:style>
  <w:style w:type="paragraph" w:customStyle="1" w:styleId="ELPBox1">
    <w:name w:val="ELP_Box1"/>
    <w:basedOn w:val="ELPBase"/>
    <w:uiPriority w:val="99"/>
    <w:rsid w:val="002C2BD9"/>
  </w:style>
  <w:style w:type="paragraph" w:customStyle="1" w:styleId="ELPBox2">
    <w:name w:val="ELP_Box2"/>
    <w:basedOn w:val="ELPBase"/>
    <w:uiPriority w:val="99"/>
    <w:rsid w:val="002C2BD9"/>
    <w:pPr>
      <w:tabs>
        <w:tab w:val="num" w:pos="360"/>
      </w:tabs>
    </w:pPr>
  </w:style>
  <w:style w:type="paragraph" w:customStyle="1" w:styleId="ELPBox3">
    <w:name w:val="ELP_Box3"/>
    <w:basedOn w:val="ELPBase"/>
    <w:uiPriority w:val="99"/>
    <w:rsid w:val="002C2BD9"/>
    <w:pPr>
      <w:tabs>
        <w:tab w:val="num" w:pos="360"/>
      </w:tabs>
    </w:pPr>
  </w:style>
  <w:style w:type="paragraph" w:customStyle="1" w:styleId="ELPQuote1">
    <w:name w:val="ELP_Quote1"/>
    <w:basedOn w:val="ELPBody"/>
    <w:uiPriority w:val="99"/>
    <w:rsid w:val="002C2BD9"/>
    <w:pPr>
      <w:ind w:left="2160" w:right="720"/>
    </w:pPr>
    <w:rPr>
      <w:i/>
      <w:iCs/>
    </w:rPr>
  </w:style>
  <w:style w:type="paragraph" w:customStyle="1" w:styleId="ELPHdrLevel1">
    <w:name w:val="ELP_HdrLevel1"/>
    <w:basedOn w:val="ELPBase"/>
    <w:next w:val="ELPBodyLevel1"/>
    <w:uiPriority w:val="99"/>
    <w:rsid w:val="002C2BD9"/>
    <w:pPr>
      <w:tabs>
        <w:tab w:val="num" w:pos="360"/>
      </w:tabs>
      <w:spacing w:after="240"/>
    </w:pPr>
    <w:rPr>
      <w:b/>
      <w:bCs/>
      <w:u w:val="single"/>
    </w:rPr>
  </w:style>
  <w:style w:type="paragraph" w:customStyle="1" w:styleId="ELPBodyLevel1">
    <w:name w:val="ELP_BodyLevel1"/>
    <w:basedOn w:val="ELPBase"/>
    <w:uiPriority w:val="99"/>
    <w:rsid w:val="002C2BD9"/>
    <w:pPr>
      <w:spacing w:after="120"/>
      <w:ind w:firstLine="720"/>
    </w:pPr>
  </w:style>
  <w:style w:type="paragraph" w:customStyle="1" w:styleId="ELPHdrLevel2">
    <w:name w:val="ELP_HdrLevel2"/>
    <w:basedOn w:val="ELPBase"/>
    <w:next w:val="ELPBodyLevel2"/>
    <w:uiPriority w:val="99"/>
    <w:rsid w:val="002C2BD9"/>
    <w:pPr>
      <w:tabs>
        <w:tab w:val="num" w:pos="360"/>
      </w:tabs>
      <w:spacing w:after="120"/>
    </w:pPr>
    <w:rPr>
      <w:b/>
      <w:bCs/>
      <w:u w:val="single"/>
    </w:rPr>
  </w:style>
  <w:style w:type="paragraph" w:customStyle="1" w:styleId="ELPBodyLevel2">
    <w:name w:val="ELP_BodyLevel2"/>
    <w:basedOn w:val="ELPBody"/>
    <w:uiPriority w:val="99"/>
    <w:rsid w:val="002C2BD9"/>
    <w:pPr>
      <w:spacing w:after="120"/>
      <w:ind w:left="1440"/>
    </w:pPr>
  </w:style>
  <w:style w:type="paragraph" w:customStyle="1" w:styleId="ELPHdrLevel3">
    <w:name w:val="ELP_HdrLevel3"/>
    <w:basedOn w:val="ELPBase"/>
    <w:next w:val="ELPBodyLevel3"/>
    <w:link w:val="ELPHdrLevel3CharChar"/>
    <w:uiPriority w:val="99"/>
    <w:rsid w:val="002C2BD9"/>
    <w:pPr>
      <w:tabs>
        <w:tab w:val="num" w:pos="144"/>
      </w:tabs>
      <w:spacing w:after="120"/>
      <w:ind w:left="2520" w:hanging="144"/>
    </w:pPr>
    <w:rPr>
      <w:b/>
      <w:bCs/>
      <w:u w:val="single"/>
    </w:rPr>
  </w:style>
  <w:style w:type="paragraph" w:customStyle="1" w:styleId="ELPBodyLevel3">
    <w:name w:val="ELP_BodyLevel3"/>
    <w:basedOn w:val="ELPBody"/>
    <w:uiPriority w:val="99"/>
    <w:rsid w:val="002C2BD9"/>
    <w:pPr>
      <w:ind w:left="2520"/>
    </w:pPr>
  </w:style>
  <w:style w:type="character" w:customStyle="1" w:styleId="ELPHdrLevel3CharChar">
    <w:name w:val="ELP_HdrLevel3 Char Char"/>
    <w:basedOn w:val="ELPBaseChar"/>
    <w:link w:val="ELPHdrLevel3"/>
    <w:uiPriority w:val="99"/>
    <w:locked/>
    <w:rsid w:val="002C2BD9"/>
    <w:rPr>
      <w:b/>
      <w:bCs/>
      <w:u w:val="single"/>
    </w:rPr>
  </w:style>
  <w:style w:type="paragraph" w:customStyle="1" w:styleId="ELPBullet1">
    <w:name w:val="ELP_Bullet1"/>
    <w:basedOn w:val="ELPBody"/>
    <w:uiPriority w:val="99"/>
    <w:rsid w:val="002C2BD9"/>
    <w:pPr>
      <w:tabs>
        <w:tab w:val="num" w:pos="360"/>
      </w:tabs>
    </w:pPr>
  </w:style>
  <w:style w:type="paragraph" w:customStyle="1" w:styleId="ELPBullet2">
    <w:name w:val="ELP_Bullet2"/>
    <w:basedOn w:val="ELPBody"/>
    <w:uiPriority w:val="99"/>
    <w:rsid w:val="002C2BD9"/>
    <w:pPr>
      <w:tabs>
        <w:tab w:val="num" w:pos="360"/>
      </w:tabs>
    </w:pPr>
  </w:style>
  <w:style w:type="paragraph" w:customStyle="1" w:styleId="ELPBullet3">
    <w:name w:val="ELP_Bullet3"/>
    <w:basedOn w:val="ELPBullet2"/>
    <w:uiPriority w:val="99"/>
    <w:rsid w:val="002C2BD9"/>
    <w:pPr>
      <w:numPr>
        <w:ilvl w:val="7"/>
      </w:numPr>
      <w:tabs>
        <w:tab w:val="num" w:pos="360"/>
        <w:tab w:val="left" w:pos="3240"/>
      </w:tabs>
    </w:pPr>
  </w:style>
  <w:style w:type="paragraph" w:customStyle="1" w:styleId="ELPBodyLevel3B">
    <w:name w:val="ELP_BodyLevel3B"/>
    <w:basedOn w:val="Normal"/>
    <w:uiPriority w:val="99"/>
    <w:rsid w:val="002C2BD9"/>
    <w:pPr>
      <w:tabs>
        <w:tab w:val="num" w:pos="144"/>
      </w:tabs>
      <w:ind w:left="2520" w:hanging="144"/>
    </w:pPr>
  </w:style>
  <w:style w:type="paragraph" w:customStyle="1" w:styleId="ELPBodyLevel1A">
    <w:name w:val="ELP_BodyLevel1A"/>
    <w:basedOn w:val="ELPBase"/>
    <w:uiPriority w:val="99"/>
    <w:rsid w:val="002C2BD9"/>
    <w:pPr>
      <w:spacing w:after="120"/>
      <w:ind w:left="1440"/>
      <w:jc w:val="both"/>
    </w:pPr>
  </w:style>
  <w:style w:type="paragraph" w:customStyle="1" w:styleId="ELPBodyLevel2A">
    <w:name w:val="ELP_BodyLevel2A"/>
    <w:basedOn w:val="ELPBase"/>
    <w:uiPriority w:val="99"/>
    <w:rsid w:val="002C2BD9"/>
    <w:pPr>
      <w:spacing w:after="120"/>
      <w:ind w:left="2160"/>
      <w:jc w:val="both"/>
    </w:pPr>
  </w:style>
  <w:style w:type="paragraph" w:customStyle="1" w:styleId="ELPBodyLevel3A">
    <w:name w:val="ELP_BodyLevel3A"/>
    <w:basedOn w:val="ELPBase"/>
    <w:uiPriority w:val="99"/>
    <w:rsid w:val="002C2BD9"/>
    <w:pPr>
      <w:spacing w:after="120"/>
      <w:ind w:left="3240"/>
      <w:jc w:val="both"/>
    </w:pPr>
  </w:style>
  <w:style w:type="paragraph" w:customStyle="1" w:styleId="ELPDot3">
    <w:name w:val="ELP_Dot3"/>
    <w:basedOn w:val="ELPBase"/>
    <w:uiPriority w:val="99"/>
    <w:rsid w:val="002C2BD9"/>
    <w:pPr>
      <w:tabs>
        <w:tab w:val="num" w:pos="360"/>
        <w:tab w:val="left" w:pos="3240"/>
      </w:tabs>
      <w:spacing w:after="120"/>
      <w:jc w:val="both"/>
    </w:pPr>
  </w:style>
  <w:style w:type="paragraph" w:customStyle="1" w:styleId="ELPDot2">
    <w:name w:val="ELP_Dot2"/>
    <w:basedOn w:val="ELPBase"/>
    <w:uiPriority w:val="99"/>
    <w:rsid w:val="002C2BD9"/>
    <w:pPr>
      <w:tabs>
        <w:tab w:val="num" w:pos="360"/>
      </w:tabs>
      <w:spacing w:after="120"/>
      <w:jc w:val="both"/>
    </w:pPr>
  </w:style>
  <w:style w:type="paragraph" w:customStyle="1" w:styleId="ELPDot1">
    <w:name w:val="ELP_Dot1"/>
    <w:basedOn w:val="ELPBase"/>
    <w:uiPriority w:val="99"/>
    <w:rsid w:val="002C2BD9"/>
    <w:pPr>
      <w:tabs>
        <w:tab w:val="num" w:pos="360"/>
      </w:tabs>
      <w:spacing w:after="120"/>
      <w:jc w:val="both"/>
    </w:pPr>
  </w:style>
  <w:style w:type="character" w:styleId="FollowedHyperlink">
    <w:name w:val="FollowedHyperlink"/>
    <w:basedOn w:val="DefaultParagraphFont"/>
    <w:uiPriority w:val="99"/>
    <w:rsid w:val="002C2BD9"/>
    <w:rPr>
      <w:rFonts w:cs="Times New Roman"/>
      <w:color w:val="800080"/>
      <w:u w:val="single"/>
    </w:rPr>
  </w:style>
  <w:style w:type="paragraph" w:customStyle="1" w:styleId="ELPEmphasis">
    <w:name w:val="ELP_Emphasis"/>
    <w:basedOn w:val="TRLtr"/>
    <w:next w:val="ELPHdrLevel3"/>
    <w:uiPriority w:val="99"/>
    <w:rsid w:val="002C2BD9"/>
    <w:rPr>
      <w:rFonts w:ascii="Tahoma" w:hAnsi="Tahoma" w:cs="Tahoma"/>
      <w:b/>
      <w:bCs/>
      <w:u w:val="single"/>
    </w:rPr>
  </w:style>
  <w:style w:type="character" w:customStyle="1" w:styleId="ELPEmphasisChar">
    <w:name w:val="ELP_Emphasis Char"/>
    <w:basedOn w:val="DefaultParagraphFont"/>
    <w:uiPriority w:val="99"/>
    <w:locked/>
    <w:rsid w:val="002C2BD9"/>
    <w:rPr>
      <w:rFonts w:ascii="Tahoma" w:hAnsi="Tahoma" w:cs="Tahoma"/>
      <w:b/>
      <w:bCs/>
      <w:sz w:val="24"/>
      <w:szCs w:val="24"/>
      <w:u w:val="single"/>
      <w:lang w:val="en-US" w:eastAsia="en-US"/>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1700</Words>
  <Characters>9693</Characters>
  <Application>Microsoft Macintosh Word</Application>
  <DocSecurity>0</DocSecurity>
  <Lines>80</Lines>
  <Paragraphs>19</Paragraphs>
  <ScaleCrop>false</ScaleCrop>
  <HeadingPairs>
    <vt:vector size="2" baseType="variant">
      <vt:variant>
        <vt:lpstr>Title</vt:lpstr>
      </vt:variant>
      <vt:variant>
        <vt:i4>1</vt:i4>
      </vt:variant>
    </vt:vector>
  </HeadingPairs>
  <TitlesOfParts>
    <vt:vector size="1" baseType="lpstr">
      <vt:lpstr>Moore &amp; Bruce, LLP</vt:lpstr>
    </vt:vector>
  </TitlesOfParts>
  <Company>sun inc.</Company>
  <LinksUpToDate>false</LinksUpToDate>
  <CharactersWithSpaces>11903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Moore &amp; Bruce, LLP</dc:title>
  <dc:subject/>
  <dc:creator>Sun K. Park</dc:creator>
  <cp:keywords/>
  <dc:description/>
  <cp:lastModifiedBy>Lewis Saret</cp:lastModifiedBy>
  <cp:revision>3</cp:revision>
  <cp:lastPrinted>2012-09-11T16:57:00Z</cp:lastPrinted>
  <dcterms:created xsi:type="dcterms:W3CDTF">2012-12-19T20:55:00Z</dcterms:created>
  <dcterms:modified xsi:type="dcterms:W3CDTF">2014-03-26T18:13:00Z</dcterms:modified>
</cp:coreProperties>
</file>